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FC5" w:rsidRPr="002F4FC5" w:rsidRDefault="002F4FC5" w:rsidP="002F4FC5">
      <w:pPr>
        <w:numPr>
          <w:ilvl w:val="1"/>
          <w:numId w:val="0"/>
        </w:numPr>
        <w:spacing w:after="160" w:line="259" w:lineRule="auto"/>
        <w:rPr>
          <w:rFonts w:ascii="Calibri" w:eastAsia="Times New Roman" w:hAnsi="Calibri" w:cs="Times New Roman"/>
          <w:spacing w:val="15"/>
          <w:sz w:val="40"/>
          <w:szCs w:val="40"/>
        </w:rPr>
      </w:pPr>
      <w:r w:rsidRPr="002F4FC5">
        <w:rPr>
          <w:rFonts w:ascii="Calibri" w:eastAsia="Times New Roman" w:hAnsi="Calibri" w:cs="Times New Roman"/>
          <w:spacing w:val="15"/>
          <w:sz w:val="40"/>
          <w:szCs w:val="40"/>
        </w:rPr>
        <w:t>Ressource d’accompagnement</w:t>
      </w:r>
    </w:p>
    <w:p w:rsidR="002F4FC5" w:rsidRPr="002F4FC5" w:rsidRDefault="002F4FC5" w:rsidP="00276304">
      <w:pPr>
        <w:keepNext/>
        <w:spacing w:after="240" w:line="240" w:lineRule="auto"/>
        <w:outlineLvl w:val="0"/>
        <w:rPr>
          <w:rFonts w:ascii="Calibri" w:eastAsia="Times New Roman" w:hAnsi="Calibri" w:cs="Calibri"/>
          <w:b/>
          <w:bCs/>
          <w:kern w:val="32"/>
          <w:sz w:val="40"/>
          <w:szCs w:val="40"/>
        </w:rPr>
      </w:pPr>
      <w:r w:rsidRPr="002F4FC5">
        <w:rPr>
          <w:rFonts w:ascii="Calibri" w:eastAsia="Times New Roman" w:hAnsi="Calibri" w:cs="Calibri"/>
          <w:b/>
          <w:bCs/>
          <w:kern w:val="32"/>
          <w:sz w:val="40"/>
          <w:szCs w:val="40"/>
        </w:rPr>
        <w:t xml:space="preserve">Autodiagnostic : mes </w:t>
      </w:r>
      <w:r w:rsidR="00276304">
        <w:rPr>
          <w:rFonts w:ascii="Calibri" w:eastAsia="Times New Roman" w:hAnsi="Calibri" w:cs="Calibri"/>
          <w:b/>
          <w:bCs/>
          <w:kern w:val="32"/>
          <w:sz w:val="40"/>
          <w:szCs w:val="40"/>
        </w:rPr>
        <w:t>stratégies</w:t>
      </w:r>
      <w:r w:rsidRPr="002F4FC5">
        <w:rPr>
          <w:rFonts w:ascii="Calibri" w:eastAsia="Times New Roman" w:hAnsi="Calibri" w:cs="Calibri"/>
          <w:b/>
          <w:bCs/>
          <w:kern w:val="32"/>
          <w:sz w:val="40"/>
          <w:szCs w:val="40"/>
        </w:rPr>
        <w:t xml:space="preserve"> de consolidation</w:t>
      </w:r>
    </w:p>
    <w:p w:rsidR="002F4FC5" w:rsidRDefault="002F4FC5" w:rsidP="002F4FC5">
      <w:pPr>
        <w:spacing w:after="160" w:line="259" w:lineRule="auto"/>
        <w:jc w:val="both"/>
        <w:rPr>
          <w:rFonts w:ascii="Calibri" w:eastAsia="Calibri" w:hAnsi="Calibri" w:cs="Times New Roman"/>
        </w:rPr>
      </w:pPr>
      <w:r w:rsidRPr="002F4FC5">
        <w:rPr>
          <w:rFonts w:ascii="Calibri" w:eastAsia="Calibri" w:hAnsi="Calibri" w:cs="Times New Roman"/>
        </w:rPr>
        <w:t>Quelle est votre routine pour la fermeture de vos leçons? Quelles sont vos pratiques actuelles de consolidation? Comment vérifiez-vous si les élèves sont en mesure de transférer leurs apprentissages? Évaluons une dernière fois la situation de départ afin de prendre conscience du chemin parcouru dans le cadre de ce cours.</w:t>
      </w:r>
    </w:p>
    <w:p w:rsidR="002F4FC5" w:rsidRPr="002F4FC5" w:rsidRDefault="002F4FC5" w:rsidP="002F4FC5">
      <w:pPr>
        <w:spacing w:after="160" w:line="259" w:lineRule="auto"/>
        <w:jc w:val="both"/>
        <w:rPr>
          <w:rFonts w:ascii="Calibri" w:eastAsia="Calibri" w:hAnsi="Calibri" w:cs="Times New Roman"/>
        </w:rPr>
      </w:pPr>
      <w:r w:rsidRPr="002F4FC5">
        <w:rPr>
          <w:rFonts w:ascii="Calibri" w:eastAsia="Calibri" w:hAnsi="Calibri" w:cs="Times New Roman"/>
        </w:rPr>
        <w:t>Lisez chaque énoncé et indiquez, dans la colonne de droite, la fréquence à laquelle vous appliquez cette stratégie de gestion des apprentissages.</w:t>
      </w:r>
    </w:p>
    <w:p w:rsidR="002F4FC5" w:rsidRPr="002F4FC5" w:rsidRDefault="002F4FC5" w:rsidP="002F4FC5">
      <w:pPr>
        <w:spacing w:after="160" w:line="259" w:lineRule="auto"/>
        <w:ind w:left="709"/>
        <w:jc w:val="both"/>
        <w:rPr>
          <w:rFonts w:ascii="Calibri" w:eastAsia="Calibri" w:hAnsi="Calibri" w:cs="Times New Roman"/>
        </w:rPr>
      </w:pPr>
    </w:p>
    <w:p w:rsidR="002F4FC5" w:rsidRDefault="00967891" w:rsidP="002F4FC5">
      <w:pPr>
        <w:spacing w:after="160" w:line="259" w:lineRule="auto"/>
        <w:ind w:left="708"/>
        <w:jc w:val="both"/>
        <w:rPr>
          <w:rFonts w:ascii="Calibri" w:eastAsia="Calibri" w:hAnsi="Calibri" w:cs="Calibri"/>
        </w:rPr>
      </w:pPr>
      <w:r w:rsidRPr="002F4FC5">
        <w:rPr>
          <w:rFonts w:ascii="Arial Narrow" w:eastAsia="Calibri" w:hAnsi="Arial Narrow" w:cs="Times New Roman"/>
          <w:b/>
          <w:noProof/>
          <w:szCs w:val="20"/>
          <w:lang w:eastAsia="fr-CA"/>
        </w:rPr>
        <w:drawing>
          <wp:anchor distT="0" distB="0" distL="114300" distR="114300" simplePos="0" relativeHeight="251659264" behindDoc="0" locked="0" layoutInCell="1" allowOverlap="1" wp14:anchorId="0BDFD7CF" wp14:editId="2566CC69">
            <wp:simplePos x="0" y="0"/>
            <wp:positionH relativeFrom="margin">
              <wp:posOffset>457200</wp:posOffset>
            </wp:positionH>
            <wp:positionV relativeFrom="margin">
              <wp:posOffset>2495550</wp:posOffset>
            </wp:positionV>
            <wp:extent cx="304800" cy="304800"/>
            <wp:effectExtent l="0" t="0" r="0" b="0"/>
            <wp:wrapSquare wrapText="bothSides"/>
            <wp:docPr id="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800" cy="304800"/>
                    </a:xfrm>
                    <a:prstGeom prst="rect">
                      <a:avLst/>
                    </a:prstGeom>
                  </pic:spPr>
                </pic:pic>
              </a:graphicData>
            </a:graphic>
            <wp14:sizeRelH relativeFrom="margin">
              <wp14:pctWidth>0</wp14:pctWidth>
            </wp14:sizeRelH>
            <wp14:sizeRelV relativeFrom="margin">
              <wp14:pctHeight>0</wp14:pctHeight>
            </wp14:sizeRelV>
          </wp:anchor>
        </w:drawing>
      </w:r>
      <w:r w:rsidR="00276304">
        <w:rPr>
          <w:rFonts w:ascii="Calibri" w:eastAsia="Calibri" w:hAnsi="Calibri" w:cs="Calibri"/>
          <w:b/>
        </w:rPr>
        <w:t>Astuce.</w:t>
      </w:r>
      <w:r w:rsidR="002F4FC5" w:rsidRPr="002F4FC5">
        <w:rPr>
          <w:rFonts w:ascii="Calibri" w:eastAsia="Calibri" w:hAnsi="Calibri" w:cs="Calibri"/>
        </w:rPr>
        <w:t xml:space="preserve"> Répondez en ayant sous les yeux l’ensemble des ressources utilisées en classe aujourd’hui.</w:t>
      </w:r>
    </w:p>
    <w:p w:rsidR="002F4FC5" w:rsidRPr="002F4FC5" w:rsidRDefault="002F4FC5" w:rsidP="002F4FC5">
      <w:pPr>
        <w:spacing w:after="160" w:line="259" w:lineRule="auto"/>
        <w:ind w:left="708"/>
        <w:rPr>
          <w:rFonts w:ascii="Calibri" w:eastAsia="Calibri" w:hAnsi="Calibri" w:cs="Calibri"/>
        </w:rPr>
      </w:pPr>
    </w:p>
    <w:tbl>
      <w:tblPr>
        <w:tblStyle w:val="Grilledutableau"/>
        <w:tblW w:w="8681" w:type="dxa"/>
        <w:jc w:val="center"/>
        <w:tblLayout w:type="fixed"/>
        <w:tblLook w:val="04A0" w:firstRow="1" w:lastRow="0" w:firstColumn="1" w:lastColumn="0" w:noHBand="0" w:noVBand="1"/>
      </w:tblPr>
      <w:tblGrid>
        <w:gridCol w:w="4707"/>
        <w:gridCol w:w="992"/>
        <w:gridCol w:w="851"/>
        <w:gridCol w:w="992"/>
        <w:gridCol w:w="1139"/>
      </w:tblGrid>
      <w:tr w:rsidR="002F4FC5" w:rsidRPr="002F4FC5" w:rsidTr="002F4FC5">
        <w:trPr>
          <w:tblHeader/>
          <w:jc w:val="center"/>
        </w:trPr>
        <w:tc>
          <w:tcPr>
            <w:tcW w:w="47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F4FC5" w:rsidRPr="002F4FC5" w:rsidRDefault="002F4FC5" w:rsidP="002F4FC5">
            <w:pPr>
              <w:spacing w:before="120" w:after="120"/>
              <w:jc w:val="center"/>
              <w:rPr>
                <w:rFonts w:ascii="Calibri" w:eastAsia="Times New Roman" w:hAnsi="Calibri" w:cs="Calibri"/>
                <w:b/>
                <w:caps/>
                <w:color w:val="404040"/>
              </w:rPr>
            </w:pPr>
            <w:r w:rsidRPr="002F4FC5">
              <w:rPr>
                <w:rFonts w:ascii="Calibri" w:eastAsia="Times New Roman" w:hAnsi="Calibri" w:cs="Calibri"/>
                <w:b/>
                <w:color w:val="404040"/>
              </w:rPr>
              <w:t>Mes stratégies</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F4FC5" w:rsidRPr="002F4FC5" w:rsidRDefault="002F4FC5" w:rsidP="002F4FC5">
            <w:pPr>
              <w:spacing w:before="120" w:after="120"/>
              <w:jc w:val="center"/>
              <w:rPr>
                <w:rFonts w:ascii="Calibri" w:eastAsia="Times New Roman" w:hAnsi="Calibri" w:cs="Calibri"/>
                <w:b/>
                <w:color w:val="404040"/>
              </w:rPr>
            </w:pPr>
            <w:r w:rsidRPr="002F4FC5">
              <w:rPr>
                <w:rFonts w:ascii="Calibri" w:eastAsia="Times New Roman" w:hAnsi="Calibri" w:cs="Calibri"/>
                <w:b/>
                <w:color w:val="404040"/>
              </w:rPr>
              <w:t>Jamais</w:t>
            </w:r>
          </w:p>
        </w:tc>
        <w:tc>
          <w:tcPr>
            <w:tcW w:w="85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F4FC5" w:rsidRPr="002F4FC5" w:rsidRDefault="002F4FC5" w:rsidP="002F4FC5">
            <w:pPr>
              <w:spacing w:before="120" w:after="120"/>
              <w:jc w:val="center"/>
              <w:rPr>
                <w:rFonts w:ascii="Calibri" w:eastAsia="Times New Roman" w:hAnsi="Calibri" w:cs="Calibri"/>
                <w:b/>
                <w:color w:val="404040"/>
              </w:rPr>
            </w:pPr>
            <w:r w:rsidRPr="002F4FC5">
              <w:rPr>
                <w:rFonts w:ascii="Calibri" w:eastAsia="Times New Roman" w:hAnsi="Calibri" w:cs="Calibri"/>
                <w:b/>
                <w:color w:val="404040"/>
              </w:rPr>
              <w:t>Parfois</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F4FC5" w:rsidRPr="002F4FC5" w:rsidRDefault="002F4FC5" w:rsidP="002F4FC5">
            <w:pPr>
              <w:spacing w:before="120" w:after="120"/>
              <w:jc w:val="center"/>
              <w:rPr>
                <w:rFonts w:ascii="Calibri" w:eastAsia="Times New Roman" w:hAnsi="Calibri" w:cs="Calibri"/>
                <w:b/>
                <w:color w:val="404040"/>
              </w:rPr>
            </w:pPr>
            <w:r w:rsidRPr="002F4FC5">
              <w:rPr>
                <w:rFonts w:ascii="Calibri" w:eastAsia="Times New Roman" w:hAnsi="Calibri" w:cs="Calibri"/>
                <w:b/>
                <w:color w:val="404040"/>
              </w:rPr>
              <w:t>Souvent</w:t>
            </w:r>
          </w:p>
        </w:tc>
        <w:tc>
          <w:tcPr>
            <w:tcW w:w="113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F4FC5" w:rsidRPr="002F4FC5" w:rsidRDefault="002F4FC5" w:rsidP="002F4FC5">
            <w:pPr>
              <w:spacing w:before="120" w:after="120"/>
              <w:jc w:val="center"/>
              <w:rPr>
                <w:rFonts w:ascii="Calibri" w:eastAsia="Times New Roman" w:hAnsi="Calibri" w:cs="Calibri"/>
                <w:b/>
                <w:color w:val="404040"/>
              </w:rPr>
            </w:pPr>
            <w:r w:rsidRPr="002F4FC5">
              <w:rPr>
                <w:rFonts w:ascii="Calibri" w:eastAsia="Times New Roman" w:hAnsi="Calibri" w:cs="Calibri"/>
                <w:b/>
                <w:color w:val="404040"/>
              </w:rPr>
              <w:t>Toujours</w:t>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284"/>
              <w:jc w:val="both"/>
              <w:rPr>
                <w:rFonts w:ascii="Calibri" w:eastAsia="Calibri" w:hAnsi="Calibri" w:cs="Times New Roman"/>
                <w:sz w:val="20"/>
                <w:szCs w:val="20"/>
              </w:rPr>
            </w:pPr>
            <w:r w:rsidRPr="00447A16">
              <w:rPr>
                <w:rFonts w:ascii="Calibri" w:eastAsia="Calibri" w:hAnsi="Calibri" w:cs="Times New Roman"/>
                <w:sz w:val="20"/>
                <w:szCs w:val="20"/>
              </w:rPr>
              <w:t>Je donne des devoirs.</w:t>
            </w:r>
          </w:p>
        </w:tc>
        <w:bookmarkStart w:id="0" w:name="_GoBack"/>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bookmarkEnd w:id="0"/>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284"/>
              <w:jc w:val="both"/>
              <w:rPr>
                <w:rFonts w:ascii="Calibri" w:eastAsia="Calibri" w:hAnsi="Calibri" w:cs="Times New Roman"/>
                <w:sz w:val="20"/>
                <w:szCs w:val="20"/>
              </w:rPr>
            </w:pPr>
            <w:r w:rsidRPr="00447A16">
              <w:rPr>
                <w:rFonts w:ascii="Calibri" w:eastAsia="Calibri" w:hAnsi="Calibri" w:cs="Times New Roman"/>
                <w:sz w:val="20"/>
                <w:szCs w:val="20"/>
              </w:rPr>
              <w:t>Je vérifie les devoirs en classe le lendemain en commençant la leçon suivante.</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284"/>
              <w:jc w:val="both"/>
              <w:rPr>
                <w:rFonts w:ascii="Calibri" w:eastAsia="Calibri" w:hAnsi="Calibri" w:cs="Times New Roman"/>
                <w:sz w:val="20"/>
                <w:szCs w:val="20"/>
              </w:rPr>
            </w:pPr>
            <w:r w:rsidRPr="00447A16">
              <w:rPr>
                <w:rFonts w:ascii="Calibri" w:eastAsia="Calibri" w:hAnsi="Calibri" w:cs="Times New Roman"/>
                <w:sz w:val="20"/>
                <w:szCs w:val="20"/>
              </w:rPr>
              <w:t xml:space="preserve"> Il m’arrive d’utiliser les devoirs comme amorce à une nouvelle notion.</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284"/>
              <w:jc w:val="both"/>
              <w:rPr>
                <w:rFonts w:ascii="Calibri" w:eastAsia="Calibri" w:hAnsi="Calibri" w:cs="Times New Roman"/>
                <w:sz w:val="20"/>
                <w:szCs w:val="20"/>
              </w:rPr>
            </w:pPr>
            <w:r w:rsidRPr="00447A16">
              <w:rPr>
                <w:rFonts w:ascii="Calibri" w:eastAsia="Calibri" w:hAnsi="Calibri" w:cs="Times New Roman"/>
                <w:sz w:val="20"/>
                <w:szCs w:val="20"/>
              </w:rPr>
              <w:t>Je gère les devoirs selon une routine bien connue des élèves.</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284"/>
              <w:jc w:val="both"/>
              <w:rPr>
                <w:rFonts w:ascii="Calibri" w:eastAsia="Calibri" w:hAnsi="Calibri" w:cs="Times New Roman"/>
                <w:sz w:val="20"/>
                <w:szCs w:val="20"/>
              </w:rPr>
            </w:pPr>
            <w:r w:rsidRPr="00447A16">
              <w:rPr>
                <w:rFonts w:ascii="Calibri" w:eastAsia="Calibri" w:hAnsi="Calibri" w:cs="Times New Roman"/>
                <w:sz w:val="20"/>
                <w:szCs w:val="20"/>
              </w:rPr>
              <w:t>Lorsque je donne un devoir, je m’assure que les élèves savent quoi faire et comment le faire avant de quitter la classe.</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F47A13">
            <w:pPr>
              <w:pStyle w:val="Paragraphedeliste"/>
              <w:numPr>
                <w:ilvl w:val="0"/>
                <w:numId w:val="2"/>
              </w:numPr>
              <w:spacing w:before="60" w:after="60"/>
              <w:ind w:left="306" w:hanging="306"/>
              <w:jc w:val="both"/>
              <w:rPr>
                <w:rFonts w:ascii="Calibri" w:eastAsia="Calibri" w:hAnsi="Calibri" w:cs="Times New Roman"/>
                <w:sz w:val="20"/>
                <w:szCs w:val="20"/>
              </w:rPr>
            </w:pPr>
            <w:r w:rsidRPr="00447A16">
              <w:rPr>
                <w:rFonts w:ascii="Calibri" w:eastAsia="Calibri" w:hAnsi="Calibri" w:cs="Times New Roman"/>
                <w:sz w:val="20"/>
                <w:szCs w:val="20"/>
              </w:rPr>
              <w:t>Je communique mes attentes aux parents concernant la période des devoirs et les conditions nécessaires pour en assurer la réussite : rôle des parents, environnement optimal, etc.</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284"/>
              <w:jc w:val="both"/>
              <w:rPr>
                <w:rFonts w:ascii="Calibri" w:eastAsia="Calibri" w:hAnsi="Calibri" w:cs="Times New Roman"/>
                <w:sz w:val="20"/>
                <w:szCs w:val="20"/>
              </w:rPr>
            </w:pPr>
            <w:r w:rsidRPr="00447A16">
              <w:rPr>
                <w:rFonts w:ascii="Calibri" w:eastAsia="Calibri" w:hAnsi="Calibri" w:cs="Times New Roman"/>
                <w:sz w:val="20"/>
                <w:szCs w:val="20"/>
              </w:rPr>
              <w:t>J’utilise les devoirs supplémentaires comme une punition.</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284"/>
              <w:jc w:val="both"/>
              <w:rPr>
                <w:rFonts w:ascii="Calibri" w:eastAsia="Calibri" w:hAnsi="Calibri" w:cs="Times New Roman"/>
                <w:sz w:val="20"/>
                <w:szCs w:val="20"/>
              </w:rPr>
            </w:pPr>
            <w:r w:rsidRPr="00447A16">
              <w:rPr>
                <w:rFonts w:ascii="Calibri" w:eastAsia="Calibri" w:hAnsi="Calibri" w:cs="Times New Roman"/>
                <w:sz w:val="20"/>
                <w:szCs w:val="20"/>
              </w:rPr>
              <w:t>Je procède à des révisions quotidiennes.</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284"/>
              <w:jc w:val="both"/>
              <w:rPr>
                <w:rFonts w:ascii="Calibri" w:eastAsia="Calibri" w:hAnsi="Calibri" w:cs="Times New Roman"/>
                <w:sz w:val="20"/>
                <w:szCs w:val="20"/>
              </w:rPr>
            </w:pPr>
            <w:r w:rsidRPr="00447A16">
              <w:rPr>
                <w:rFonts w:ascii="Calibri" w:eastAsia="Calibri" w:hAnsi="Calibri" w:cs="Times New Roman"/>
                <w:sz w:val="20"/>
                <w:szCs w:val="20"/>
              </w:rPr>
              <w:t>J’intègre une période de révision hebdomadaire (ou de fin de cycle).</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bl>
    <w:p w:rsidR="00896C84" w:rsidRDefault="00896C84">
      <w:r>
        <w:br w:type="page"/>
      </w:r>
    </w:p>
    <w:p w:rsidR="00896C84" w:rsidRDefault="00896C84"/>
    <w:tbl>
      <w:tblPr>
        <w:tblStyle w:val="Grilledutableau"/>
        <w:tblW w:w="8681" w:type="dxa"/>
        <w:jc w:val="center"/>
        <w:tblLayout w:type="fixed"/>
        <w:tblLook w:val="04A0" w:firstRow="1" w:lastRow="0" w:firstColumn="1" w:lastColumn="0" w:noHBand="0" w:noVBand="1"/>
      </w:tblPr>
      <w:tblGrid>
        <w:gridCol w:w="4707"/>
        <w:gridCol w:w="992"/>
        <w:gridCol w:w="851"/>
        <w:gridCol w:w="992"/>
        <w:gridCol w:w="1139"/>
      </w:tblGrid>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ind w:left="306" w:hanging="306"/>
              <w:jc w:val="both"/>
              <w:rPr>
                <w:rFonts w:ascii="Calibri" w:eastAsia="Times New Roman" w:hAnsi="Calibri" w:cs="Calibri"/>
                <w:color w:val="404040"/>
                <w:sz w:val="20"/>
                <w:szCs w:val="20"/>
              </w:rPr>
            </w:pPr>
            <w:r w:rsidRPr="00447A16">
              <w:rPr>
                <w:rFonts w:ascii="Calibri" w:eastAsia="Times New Roman" w:hAnsi="Calibri" w:cs="Calibri"/>
                <w:color w:val="404040"/>
                <w:sz w:val="20"/>
                <w:szCs w:val="20"/>
              </w:rPr>
              <w:t>Pour les périodes de révision, j’utilise :</w:t>
            </w:r>
          </w:p>
          <w:p w:rsidR="002F4FC5" w:rsidRPr="002F4FC5" w:rsidRDefault="002F4FC5" w:rsidP="002F4FC5">
            <w:pPr>
              <w:jc w:val="both"/>
              <w:rPr>
                <w:rFonts w:ascii="Calibri" w:eastAsia="Times New Roman" w:hAnsi="Calibri" w:cs="Calibri"/>
                <w:color w:val="404040"/>
                <w:sz w:val="20"/>
                <w:szCs w:val="20"/>
              </w:rPr>
            </w:pPr>
          </w:p>
          <w:p w:rsidR="002F4FC5" w:rsidRPr="002F4FC5" w:rsidRDefault="002F4FC5" w:rsidP="002F4FC5">
            <w:pPr>
              <w:numPr>
                <w:ilvl w:val="0"/>
                <w:numId w:val="1"/>
              </w:numPr>
              <w:ind w:left="878" w:hanging="284"/>
              <w:jc w:val="both"/>
              <w:rPr>
                <w:rFonts w:ascii="Calibri" w:eastAsia="Calibri" w:hAnsi="Calibri" w:cs="Calibri"/>
                <w:sz w:val="20"/>
                <w:szCs w:val="20"/>
              </w:rPr>
            </w:pPr>
            <w:r w:rsidRPr="002F4FC5">
              <w:rPr>
                <w:rFonts w:ascii="Calibri" w:eastAsia="Calibri" w:hAnsi="Calibri" w:cs="Calibri"/>
                <w:sz w:val="20"/>
                <w:szCs w:val="20"/>
              </w:rPr>
              <w:t>le questionnement;</w:t>
            </w:r>
          </w:p>
          <w:p w:rsidR="002F4FC5" w:rsidRPr="002F4FC5" w:rsidRDefault="002F4FC5" w:rsidP="002F4FC5">
            <w:pPr>
              <w:numPr>
                <w:ilvl w:val="0"/>
                <w:numId w:val="1"/>
              </w:numPr>
              <w:ind w:left="878" w:hanging="284"/>
              <w:jc w:val="both"/>
              <w:rPr>
                <w:rFonts w:ascii="Calibri" w:eastAsia="Calibri" w:hAnsi="Calibri" w:cs="Calibri"/>
                <w:sz w:val="20"/>
                <w:szCs w:val="20"/>
              </w:rPr>
            </w:pPr>
            <w:r w:rsidRPr="002F4FC5">
              <w:rPr>
                <w:rFonts w:ascii="Calibri" w:eastAsia="Calibri" w:hAnsi="Calibri" w:cs="Calibri"/>
                <w:sz w:val="20"/>
                <w:szCs w:val="20"/>
              </w:rPr>
              <w:t>les tests, quiz, questionnaires, etc.;</w:t>
            </w:r>
          </w:p>
          <w:p w:rsidR="002F4FC5" w:rsidRPr="002F4FC5" w:rsidRDefault="002F4FC5" w:rsidP="002F4FC5">
            <w:pPr>
              <w:numPr>
                <w:ilvl w:val="0"/>
                <w:numId w:val="1"/>
              </w:numPr>
              <w:ind w:left="878" w:hanging="284"/>
              <w:jc w:val="both"/>
              <w:rPr>
                <w:rFonts w:ascii="Calibri" w:eastAsia="Calibri" w:hAnsi="Calibri" w:cs="Calibri"/>
                <w:sz w:val="20"/>
                <w:szCs w:val="20"/>
              </w:rPr>
            </w:pPr>
            <w:r w:rsidRPr="002F4FC5">
              <w:rPr>
                <w:rFonts w:ascii="Calibri" w:eastAsia="Calibri" w:hAnsi="Calibri" w:cs="Calibri"/>
                <w:sz w:val="20"/>
                <w:szCs w:val="20"/>
              </w:rPr>
              <w:t>la correction par les pairs;</w:t>
            </w:r>
          </w:p>
          <w:p w:rsidR="002F4FC5" w:rsidRPr="002F4FC5" w:rsidRDefault="002F4FC5" w:rsidP="002F4FC5">
            <w:pPr>
              <w:numPr>
                <w:ilvl w:val="0"/>
                <w:numId w:val="1"/>
              </w:numPr>
              <w:ind w:left="878" w:hanging="284"/>
              <w:jc w:val="both"/>
              <w:rPr>
                <w:rFonts w:ascii="Calibri" w:eastAsia="Calibri" w:hAnsi="Calibri" w:cs="Calibri"/>
                <w:sz w:val="20"/>
                <w:szCs w:val="20"/>
              </w:rPr>
            </w:pPr>
            <w:r w:rsidRPr="002F4FC5">
              <w:rPr>
                <w:rFonts w:ascii="Calibri" w:eastAsia="Calibri" w:hAnsi="Calibri" w:cs="Calibri"/>
                <w:sz w:val="20"/>
                <w:szCs w:val="20"/>
              </w:rPr>
              <w:t>la conception de questions par les élèves sur les notions abordées;</w:t>
            </w:r>
          </w:p>
          <w:p w:rsidR="002F4FC5" w:rsidRPr="002F4FC5" w:rsidRDefault="002F4FC5" w:rsidP="002F4FC5">
            <w:pPr>
              <w:numPr>
                <w:ilvl w:val="0"/>
                <w:numId w:val="1"/>
              </w:numPr>
              <w:ind w:left="878" w:hanging="284"/>
              <w:jc w:val="both"/>
              <w:rPr>
                <w:rFonts w:ascii="Calibri" w:eastAsia="Calibri" w:hAnsi="Calibri" w:cs="Calibri"/>
                <w:sz w:val="20"/>
                <w:szCs w:val="20"/>
              </w:rPr>
            </w:pPr>
            <w:r w:rsidRPr="002F4FC5">
              <w:rPr>
                <w:rFonts w:ascii="Calibri" w:eastAsia="Calibri" w:hAnsi="Calibri" w:cs="Calibri"/>
                <w:sz w:val="20"/>
                <w:szCs w:val="20"/>
              </w:rPr>
              <w:t>la rédaction d’un résumé;</w:t>
            </w:r>
          </w:p>
          <w:p w:rsidR="002F4FC5" w:rsidRPr="002F4FC5" w:rsidRDefault="002F4FC5" w:rsidP="002F4FC5">
            <w:pPr>
              <w:numPr>
                <w:ilvl w:val="0"/>
                <w:numId w:val="1"/>
              </w:numPr>
              <w:ind w:left="878" w:hanging="284"/>
              <w:jc w:val="both"/>
              <w:rPr>
                <w:rFonts w:ascii="Calibri" w:eastAsia="Calibri" w:hAnsi="Calibri" w:cs="Calibri"/>
                <w:sz w:val="20"/>
                <w:szCs w:val="20"/>
              </w:rPr>
            </w:pPr>
            <w:r w:rsidRPr="002F4FC5">
              <w:rPr>
                <w:rFonts w:ascii="Calibri" w:eastAsia="Calibri" w:hAnsi="Calibri" w:cs="Calibri"/>
                <w:sz w:val="20"/>
                <w:szCs w:val="20"/>
              </w:rPr>
              <w:t>les fiches;</w:t>
            </w:r>
          </w:p>
          <w:p w:rsidR="002F4FC5" w:rsidRPr="002F4FC5" w:rsidRDefault="002F4FC5" w:rsidP="002F4FC5">
            <w:pPr>
              <w:numPr>
                <w:ilvl w:val="0"/>
                <w:numId w:val="1"/>
              </w:numPr>
              <w:ind w:left="878" w:hanging="284"/>
              <w:jc w:val="both"/>
              <w:rPr>
                <w:rFonts w:ascii="Calibri" w:eastAsia="Calibri" w:hAnsi="Calibri" w:cs="Calibri"/>
                <w:sz w:val="20"/>
                <w:szCs w:val="20"/>
              </w:rPr>
            </w:pPr>
            <w:r w:rsidRPr="002F4FC5">
              <w:rPr>
                <w:rFonts w:ascii="Calibri" w:eastAsia="Calibri" w:hAnsi="Calibri" w:cs="Calibri"/>
                <w:sz w:val="20"/>
                <w:szCs w:val="20"/>
              </w:rPr>
              <w:t>la résolution de problèmes.</w:t>
            </w:r>
          </w:p>
          <w:p w:rsidR="002F4FC5" w:rsidRPr="002F4FC5" w:rsidRDefault="002F4FC5" w:rsidP="002F4FC5">
            <w:pPr>
              <w:rPr>
                <w:rFonts w:ascii="Calibri" w:eastAsia="Calibri" w:hAnsi="Calibri" w:cs="Calibri"/>
                <w:sz w:val="20"/>
                <w:szCs w:val="20"/>
              </w:rPr>
            </w:pP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306"/>
              <w:jc w:val="both"/>
              <w:rPr>
                <w:rFonts w:ascii="Calibri" w:eastAsia="Calibri" w:hAnsi="Calibri" w:cs="Times New Roman"/>
                <w:sz w:val="20"/>
                <w:szCs w:val="20"/>
              </w:rPr>
            </w:pPr>
            <w:r w:rsidRPr="00447A16">
              <w:rPr>
                <w:rFonts w:ascii="Calibri" w:eastAsia="Calibri" w:hAnsi="Calibri" w:cs="Times New Roman"/>
                <w:sz w:val="20"/>
                <w:szCs w:val="20"/>
              </w:rPr>
              <w:t>Je prévois des révisions mensuelles.</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306"/>
              <w:jc w:val="both"/>
              <w:rPr>
                <w:rFonts w:ascii="Calibri" w:eastAsia="Calibri" w:hAnsi="Calibri" w:cs="Times New Roman"/>
                <w:sz w:val="20"/>
                <w:szCs w:val="20"/>
              </w:rPr>
            </w:pPr>
            <w:r w:rsidRPr="00447A16">
              <w:rPr>
                <w:rFonts w:ascii="Calibri" w:eastAsia="Calibri" w:hAnsi="Calibri" w:cs="Times New Roman"/>
                <w:sz w:val="20"/>
                <w:szCs w:val="20"/>
              </w:rPr>
              <w:t>Je considère les activités de révision comme des activités d’évaluation « formative ».</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306"/>
              <w:jc w:val="both"/>
              <w:rPr>
                <w:rFonts w:ascii="Calibri" w:eastAsia="Calibri" w:hAnsi="Calibri" w:cs="Times New Roman"/>
                <w:sz w:val="20"/>
                <w:szCs w:val="20"/>
              </w:rPr>
            </w:pPr>
            <w:r w:rsidRPr="00447A16">
              <w:rPr>
                <w:rFonts w:ascii="Calibri" w:eastAsia="Calibri" w:hAnsi="Calibri" w:cs="Times New Roman"/>
                <w:sz w:val="20"/>
                <w:szCs w:val="20"/>
              </w:rPr>
              <w:t>Je vérifie toujours la congruence, soit l’adéquation entre les activités d’évaluation sommative, les activités d’apprentissage et les objectifs ou compétences prévus.</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306"/>
              <w:jc w:val="both"/>
              <w:rPr>
                <w:rFonts w:ascii="Calibri" w:eastAsia="Calibri" w:hAnsi="Calibri" w:cs="Times New Roman"/>
                <w:sz w:val="20"/>
                <w:szCs w:val="20"/>
              </w:rPr>
            </w:pPr>
            <w:r w:rsidRPr="00447A16">
              <w:rPr>
                <w:rFonts w:ascii="Calibri" w:eastAsia="Calibri" w:hAnsi="Calibri" w:cs="Times New Roman"/>
                <w:sz w:val="20"/>
                <w:szCs w:val="20"/>
              </w:rPr>
              <w:t>Je m’assure d’avoir enseigné formellement les contenus qui seront objet d’évaluation sommative.</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306"/>
              <w:jc w:val="both"/>
              <w:rPr>
                <w:rFonts w:ascii="Calibri" w:eastAsia="Calibri" w:hAnsi="Calibri" w:cs="Times New Roman"/>
                <w:sz w:val="20"/>
                <w:szCs w:val="20"/>
              </w:rPr>
            </w:pPr>
            <w:r w:rsidRPr="00447A16">
              <w:rPr>
                <w:rFonts w:ascii="Calibri" w:eastAsia="Calibri" w:hAnsi="Calibri" w:cs="Times New Roman"/>
                <w:sz w:val="20"/>
                <w:szCs w:val="20"/>
              </w:rPr>
              <w:t>Je propose des activités d’apprentissage et d’évaluation qui me permettent de vérifier le transfert des apprentissages.</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306"/>
              <w:jc w:val="both"/>
              <w:rPr>
                <w:rFonts w:ascii="Calibri" w:eastAsia="Calibri" w:hAnsi="Calibri" w:cs="Times New Roman"/>
                <w:sz w:val="20"/>
                <w:szCs w:val="20"/>
              </w:rPr>
            </w:pPr>
            <w:r w:rsidRPr="00447A16">
              <w:rPr>
                <w:rFonts w:ascii="Calibri" w:eastAsia="Calibri" w:hAnsi="Calibri" w:cs="Times New Roman"/>
                <w:sz w:val="20"/>
                <w:szCs w:val="20"/>
              </w:rPr>
              <w:t>J’accompagne les élèves afin de leur permettre de transférer les apprentissages réalisés dans un contexte plus complexe.</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306"/>
              <w:jc w:val="both"/>
              <w:rPr>
                <w:rFonts w:ascii="Calibri" w:eastAsia="Calibri" w:hAnsi="Calibri" w:cs="Times New Roman"/>
                <w:sz w:val="20"/>
                <w:szCs w:val="20"/>
              </w:rPr>
            </w:pPr>
            <w:r w:rsidRPr="00447A16">
              <w:rPr>
                <w:rFonts w:ascii="Calibri" w:eastAsia="Calibri" w:hAnsi="Calibri" w:cs="Times New Roman"/>
                <w:sz w:val="20"/>
                <w:szCs w:val="20"/>
              </w:rPr>
              <w:t>Je propose aux élèves des activités métacognitives.</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306"/>
              <w:jc w:val="both"/>
              <w:rPr>
                <w:rFonts w:ascii="Calibri" w:eastAsia="Calibri" w:hAnsi="Calibri" w:cs="Times New Roman"/>
                <w:sz w:val="20"/>
                <w:szCs w:val="20"/>
              </w:rPr>
            </w:pPr>
            <w:r w:rsidRPr="00447A16">
              <w:rPr>
                <w:rFonts w:ascii="Calibri" w:eastAsia="Calibri" w:hAnsi="Calibri" w:cs="Times New Roman"/>
                <w:sz w:val="20"/>
                <w:szCs w:val="20"/>
              </w:rPr>
              <w:t>J’intègre une période d’objectivation à la fin de chaque leçon.</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306"/>
              <w:jc w:val="both"/>
              <w:rPr>
                <w:rFonts w:ascii="Calibri" w:eastAsia="Calibri" w:hAnsi="Calibri" w:cs="Times New Roman"/>
                <w:sz w:val="20"/>
                <w:szCs w:val="20"/>
              </w:rPr>
            </w:pPr>
            <w:r w:rsidRPr="00447A16">
              <w:rPr>
                <w:rFonts w:ascii="Calibri" w:eastAsia="Calibri" w:hAnsi="Calibri" w:cs="Times New Roman"/>
                <w:sz w:val="20"/>
                <w:szCs w:val="20"/>
              </w:rPr>
              <w:t>Je connais et mets en place les conditions favorisant le transfert des apprentissages.</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r w:rsidR="002F4FC5" w:rsidRPr="002F4FC5" w:rsidTr="0022342F">
        <w:trPr>
          <w:jc w:val="center"/>
        </w:trPr>
        <w:tc>
          <w:tcPr>
            <w:tcW w:w="4707" w:type="dxa"/>
            <w:tcBorders>
              <w:top w:val="single" w:sz="4" w:space="0" w:color="auto"/>
              <w:left w:val="single" w:sz="4" w:space="0" w:color="auto"/>
              <w:bottom w:val="single" w:sz="4" w:space="0" w:color="auto"/>
              <w:right w:val="single" w:sz="4" w:space="0" w:color="auto"/>
            </w:tcBorders>
            <w:hideMark/>
          </w:tcPr>
          <w:p w:rsidR="002F4FC5" w:rsidRPr="00447A16" w:rsidRDefault="002F4FC5" w:rsidP="00447A16">
            <w:pPr>
              <w:pStyle w:val="Paragraphedeliste"/>
              <w:numPr>
                <w:ilvl w:val="0"/>
                <w:numId w:val="2"/>
              </w:numPr>
              <w:spacing w:before="60" w:after="60"/>
              <w:ind w:left="306" w:hanging="306"/>
              <w:jc w:val="both"/>
              <w:rPr>
                <w:rFonts w:ascii="Calibri" w:eastAsia="Calibri" w:hAnsi="Calibri" w:cs="Times New Roman"/>
                <w:sz w:val="20"/>
                <w:szCs w:val="20"/>
              </w:rPr>
            </w:pPr>
            <w:r w:rsidRPr="00447A16">
              <w:rPr>
                <w:rFonts w:ascii="Calibri" w:eastAsia="Calibri" w:hAnsi="Calibri" w:cs="Times New Roman"/>
                <w:sz w:val="20"/>
                <w:szCs w:val="20"/>
              </w:rPr>
              <w:t>À la fin de chaque leçon, j’annonce le contenu de la prochaine.</w:t>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851"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992"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c>
          <w:tcPr>
            <w:tcW w:w="1139" w:type="dxa"/>
            <w:tcBorders>
              <w:top w:val="single" w:sz="4" w:space="0" w:color="auto"/>
              <w:left w:val="single" w:sz="4" w:space="0" w:color="auto"/>
              <w:bottom w:val="single" w:sz="4" w:space="0" w:color="auto"/>
              <w:right w:val="single" w:sz="4" w:space="0" w:color="auto"/>
            </w:tcBorders>
          </w:tcPr>
          <w:p w:rsidR="002F4FC5" w:rsidRPr="002F4FC5" w:rsidRDefault="002F4FC5" w:rsidP="002F4FC5">
            <w:pPr>
              <w:spacing w:after="240"/>
              <w:jc w:val="center"/>
              <w:rPr>
                <w:rFonts w:ascii="Arial" w:eastAsia="Times New Roman" w:hAnsi="Arial" w:cs="Arial"/>
                <w:color w:val="404040"/>
                <w:sz w:val="20"/>
                <w:szCs w:val="20"/>
              </w:rPr>
            </w:pPr>
            <w:r w:rsidRPr="002F4FC5">
              <w:rPr>
                <w:rFonts w:ascii="Arial" w:eastAsia="Times New Roman" w:hAnsi="Arial" w:cs="Arial"/>
                <w:color w:val="313131"/>
                <w:sz w:val="20"/>
                <w:szCs w:val="20"/>
                <w:lang w:val="fr-FR" w:eastAsia="fr-CA"/>
              </w:rPr>
              <w:fldChar w:fldCharType="begin">
                <w:ffData>
                  <w:name w:val="CaseACocher1"/>
                  <w:enabled/>
                  <w:calcOnExit w:val="0"/>
                  <w:checkBox>
                    <w:sizeAuto/>
                    <w:default w:val="0"/>
                  </w:checkBox>
                </w:ffData>
              </w:fldChar>
            </w:r>
            <w:r w:rsidRPr="002F4FC5">
              <w:rPr>
                <w:rFonts w:ascii="Arial" w:eastAsia="Times New Roman" w:hAnsi="Arial" w:cs="Arial"/>
                <w:color w:val="313131"/>
                <w:sz w:val="20"/>
                <w:szCs w:val="20"/>
                <w:lang w:val="fr-FR" w:eastAsia="fr-CA"/>
              </w:rPr>
              <w:instrText xml:space="preserve"> FORMCHECKBOX </w:instrText>
            </w:r>
            <w:r w:rsidR="00E609FC">
              <w:rPr>
                <w:rFonts w:ascii="Arial" w:eastAsia="Times New Roman" w:hAnsi="Arial" w:cs="Arial"/>
                <w:color w:val="313131"/>
                <w:sz w:val="20"/>
                <w:szCs w:val="20"/>
                <w:lang w:val="fr-FR" w:eastAsia="fr-CA"/>
              </w:rPr>
            </w:r>
            <w:r w:rsidR="00E609FC">
              <w:rPr>
                <w:rFonts w:ascii="Arial" w:eastAsia="Times New Roman" w:hAnsi="Arial" w:cs="Arial"/>
                <w:color w:val="313131"/>
                <w:sz w:val="20"/>
                <w:szCs w:val="20"/>
                <w:lang w:val="fr-FR" w:eastAsia="fr-CA"/>
              </w:rPr>
              <w:fldChar w:fldCharType="separate"/>
            </w:r>
            <w:r w:rsidRPr="002F4FC5">
              <w:rPr>
                <w:rFonts w:ascii="Arial" w:eastAsia="Times New Roman" w:hAnsi="Arial" w:cs="Arial"/>
                <w:color w:val="313131"/>
                <w:sz w:val="20"/>
                <w:szCs w:val="20"/>
                <w:lang w:val="fr-FR" w:eastAsia="fr-CA"/>
              </w:rPr>
              <w:fldChar w:fldCharType="end"/>
            </w:r>
          </w:p>
        </w:tc>
      </w:tr>
    </w:tbl>
    <w:p w:rsidR="007674F1" w:rsidRPr="002F4FC5" w:rsidRDefault="007674F1" w:rsidP="002F4FC5">
      <w:pPr>
        <w:spacing w:before="100" w:beforeAutospacing="1" w:after="100" w:afterAutospacing="1" w:line="240" w:lineRule="auto"/>
        <w:jc w:val="both"/>
        <w:rPr>
          <w:rFonts w:ascii="Calibri" w:eastAsia="Times New Roman" w:hAnsi="Calibri" w:cs="Calibri"/>
          <w:lang w:eastAsia="fr-CA"/>
        </w:rPr>
      </w:pPr>
    </w:p>
    <w:sectPr w:rsidR="007674F1" w:rsidRPr="002F4FC5" w:rsidSect="00F47A13">
      <w:headerReference w:type="default" r:id="rId8"/>
      <w:footerReference w:type="default" r:id="rId9"/>
      <w:headerReference w:type="first" r:id="rId10"/>
      <w:pgSz w:w="12240" w:h="15840"/>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9FC" w:rsidRDefault="00E609FC" w:rsidP="002F4FC5">
      <w:pPr>
        <w:spacing w:after="0" w:line="240" w:lineRule="auto"/>
      </w:pPr>
      <w:r>
        <w:separator/>
      </w:r>
    </w:p>
  </w:endnote>
  <w:endnote w:type="continuationSeparator" w:id="0">
    <w:p w:rsidR="00E609FC" w:rsidRDefault="00E609FC" w:rsidP="002F4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1015365"/>
      <w:docPartObj>
        <w:docPartGallery w:val="Page Numbers (Bottom of Page)"/>
        <w:docPartUnique/>
      </w:docPartObj>
    </w:sdtPr>
    <w:sdtEndPr>
      <w:rPr>
        <w:rFonts w:cstheme="minorHAnsi"/>
        <w:sz w:val="20"/>
        <w:szCs w:val="20"/>
      </w:rPr>
    </w:sdtEndPr>
    <w:sdtContent>
      <w:p w:rsidR="00F47A13" w:rsidRPr="00F47A13" w:rsidRDefault="00F47A13" w:rsidP="00F47A13">
        <w:pPr>
          <w:pStyle w:val="Pieddepage"/>
          <w:jc w:val="center"/>
          <w:rPr>
            <w:rFonts w:cstheme="minorHAnsi"/>
            <w:sz w:val="20"/>
            <w:szCs w:val="20"/>
          </w:rPr>
        </w:pPr>
        <w:r w:rsidRPr="00F47A13">
          <w:rPr>
            <w:rFonts w:cstheme="minorHAnsi"/>
            <w:sz w:val="20"/>
            <w:szCs w:val="20"/>
          </w:rPr>
          <w:fldChar w:fldCharType="begin"/>
        </w:r>
        <w:r w:rsidRPr="00F47A13">
          <w:rPr>
            <w:rFonts w:cstheme="minorHAnsi"/>
            <w:sz w:val="20"/>
            <w:szCs w:val="20"/>
          </w:rPr>
          <w:instrText>PAGE   \* MERGEFORMAT</w:instrText>
        </w:r>
        <w:r w:rsidRPr="00F47A13">
          <w:rPr>
            <w:rFonts w:cstheme="minorHAnsi"/>
            <w:sz w:val="20"/>
            <w:szCs w:val="20"/>
          </w:rPr>
          <w:fldChar w:fldCharType="separate"/>
        </w:r>
        <w:r w:rsidR="00896C84" w:rsidRPr="00896C84">
          <w:rPr>
            <w:rFonts w:cstheme="minorHAnsi"/>
            <w:noProof/>
            <w:sz w:val="20"/>
            <w:szCs w:val="20"/>
            <w:lang w:val="fr-FR"/>
          </w:rPr>
          <w:t>2</w:t>
        </w:r>
        <w:r w:rsidRPr="00F47A13">
          <w:rPr>
            <w:rFonts w:cstheme="minorHAns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9FC" w:rsidRDefault="00E609FC" w:rsidP="002F4FC5">
      <w:pPr>
        <w:spacing w:after="0" w:line="240" w:lineRule="auto"/>
      </w:pPr>
      <w:r>
        <w:separator/>
      </w:r>
    </w:p>
  </w:footnote>
  <w:footnote w:type="continuationSeparator" w:id="0">
    <w:p w:rsidR="00E609FC" w:rsidRDefault="00E609FC" w:rsidP="002F4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FC5" w:rsidRPr="002F4FC5" w:rsidRDefault="002F4FC5" w:rsidP="002F4FC5">
    <w:pPr>
      <w:tabs>
        <w:tab w:val="center" w:pos="4320"/>
        <w:tab w:val="right" w:pos="9404"/>
      </w:tabs>
      <w:spacing w:after="0" w:line="240" w:lineRule="auto"/>
      <w:rPr>
        <w:rFonts w:ascii="Calibri" w:eastAsia="Calibri" w:hAnsi="Calibri" w:cs="Times New Roman"/>
        <w:sz w:val="20"/>
        <w:szCs w:val="20"/>
      </w:rPr>
    </w:pPr>
    <w:r w:rsidRPr="002F4FC5">
      <w:rPr>
        <w:rFonts w:ascii="Calibri" w:eastAsia="Calibri" w:hAnsi="Calibri" w:cs="Calibri"/>
        <w:sz w:val="20"/>
        <w:szCs w:val="20"/>
      </w:rPr>
      <w:t xml:space="preserve">EDU 6511B, </w:t>
    </w:r>
    <w:r w:rsidRPr="002F4FC5">
      <w:rPr>
        <w:rFonts w:ascii="Calibri" w:eastAsia="Calibri" w:hAnsi="Calibri" w:cs="Calibri"/>
        <w:i/>
        <w:sz w:val="20"/>
        <w:szCs w:val="20"/>
      </w:rPr>
      <w:t>Enseignement explicite : fondements et pratiques</w:t>
    </w:r>
  </w:p>
  <w:p w:rsidR="002F4FC5" w:rsidRPr="002F4FC5" w:rsidRDefault="002F4FC5" w:rsidP="002F4FC5">
    <w:pPr>
      <w:tabs>
        <w:tab w:val="center" w:pos="4320"/>
        <w:tab w:val="right" w:pos="8640"/>
      </w:tabs>
      <w:spacing w:after="0" w:line="240" w:lineRule="auto"/>
      <w:rPr>
        <w:rFonts w:ascii="Calibri" w:eastAsia="Calibri" w:hAnsi="Calibri" w:cs="Times New Roman"/>
        <w:sz w:val="20"/>
        <w:szCs w:val="20"/>
      </w:rPr>
    </w:pPr>
    <w:r w:rsidRPr="002F4FC5">
      <w:rPr>
        <w:rFonts w:ascii="Calibri" w:eastAsia="Calibri" w:hAnsi="Calibri" w:cs="Calibri"/>
        <w:sz w:val="20"/>
        <w:szCs w:val="20"/>
      </w:rPr>
      <w:t xml:space="preserve">Autodiagnostic : mes </w:t>
    </w:r>
    <w:r w:rsidR="005B2C46">
      <w:rPr>
        <w:rFonts w:ascii="Calibri" w:eastAsia="Calibri" w:hAnsi="Calibri" w:cs="Calibri"/>
        <w:sz w:val="20"/>
        <w:szCs w:val="20"/>
      </w:rPr>
      <w:t>stratégies</w:t>
    </w:r>
    <w:r>
      <w:rPr>
        <w:rFonts w:ascii="Calibri" w:eastAsia="Calibri" w:hAnsi="Calibri" w:cs="Calibri"/>
        <w:sz w:val="20"/>
        <w:szCs w:val="20"/>
      </w:rPr>
      <w:t xml:space="preserve"> de consolidation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A13" w:rsidRPr="002F4FC5" w:rsidRDefault="00F47A13" w:rsidP="00F47A13">
    <w:pPr>
      <w:tabs>
        <w:tab w:val="center" w:pos="4320"/>
        <w:tab w:val="right" w:pos="9404"/>
      </w:tabs>
      <w:spacing w:after="0" w:line="240" w:lineRule="auto"/>
      <w:rPr>
        <w:rFonts w:ascii="Calibri" w:eastAsia="Calibri" w:hAnsi="Calibri" w:cs="Times New Roman"/>
        <w:sz w:val="20"/>
        <w:szCs w:val="20"/>
      </w:rPr>
    </w:pPr>
    <w:r w:rsidRPr="002F4FC5">
      <w:rPr>
        <w:rFonts w:ascii="Calibri" w:eastAsia="Calibri" w:hAnsi="Calibri" w:cs="Calibri"/>
        <w:sz w:val="20"/>
        <w:szCs w:val="20"/>
      </w:rPr>
      <w:t xml:space="preserve">EDU 6511B, </w:t>
    </w:r>
    <w:r w:rsidRPr="002F4FC5">
      <w:rPr>
        <w:rFonts w:ascii="Calibri" w:eastAsia="Calibri" w:hAnsi="Calibri" w:cs="Calibri"/>
        <w:i/>
        <w:sz w:val="20"/>
        <w:szCs w:val="20"/>
      </w:rPr>
      <w:t>Enseignement explicite : fondements et pratiques</w:t>
    </w:r>
  </w:p>
  <w:p w:rsidR="00F47A13" w:rsidRPr="00F47A13" w:rsidRDefault="00F47A13" w:rsidP="00F47A13">
    <w:pPr>
      <w:tabs>
        <w:tab w:val="center" w:pos="4320"/>
        <w:tab w:val="right" w:pos="8640"/>
      </w:tabs>
      <w:spacing w:after="0" w:line="240" w:lineRule="auto"/>
      <w:rPr>
        <w:rFonts w:ascii="Calibri" w:eastAsia="Calibri" w:hAnsi="Calibri" w:cs="Times New Roman"/>
        <w:sz w:val="20"/>
        <w:szCs w:val="20"/>
      </w:rPr>
    </w:pPr>
    <w:r w:rsidRPr="002F4FC5">
      <w:rPr>
        <w:rFonts w:ascii="Calibri" w:eastAsia="Calibri" w:hAnsi="Calibri" w:cs="Calibri"/>
        <w:sz w:val="20"/>
        <w:szCs w:val="20"/>
      </w:rPr>
      <w:t xml:space="preserve">Autodiagnostic : mes </w:t>
    </w:r>
    <w:r>
      <w:rPr>
        <w:rFonts w:ascii="Calibri" w:eastAsia="Calibri" w:hAnsi="Calibri" w:cs="Calibri"/>
        <w:sz w:val="20"/>
        <w:szCs w:val="20"/>
      </w:rPr>
      <w:t>stratégies de consolidation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7A12DA"/>
    <w:multiLevelType w:val="hybridMultilevel"/>
    <w:tmpl w:val="3A7E776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43815D83"/>
    <w:multiLevelType w:val="hybridMultilevel"/>
    <w:tmpl w:val="D86409FE"/>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lA1u+APnGxllTU9AS81JizzYazW7cfJWGTD5K+AA37t3oak7bgkstb+UUDLwB4OZv+gh3PNIvmnbwjyXpsrDvQ==" w:salt="NQY6EAQt34ucStjxPyMkC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2D0"/>
    <w:rsid w:val="00110F7E"/>
    <w:rsid w:val="00276304"/>
    <w:rsid w:val="002F4FC5"/>
    <w:rsid w:val="00447A16"/>
    <w:rsid w:val="00465ADD"/>
    <w:rsid w:val="005B2C46"/>
    <w:rsid w:val="007674F1"/>
    <w:rsid w:val="007A42D0"/>
    <w:rsid w:val="00896C84"/>
    <w:rsid w:val="00967891"/>
    <w:rsid w:val="00E609FC"/>
    <w:rsid w:val="00F11372"/>
    <w:rsid w:val="00F47A1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BB979"/>
  <w15:chartTrackingRefBased/>
  <w15:docId w15:val="{FEE2E5E8-95D8-49A2-B4B6-B05F83B6E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2F4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F4FC5"/>
    <w:pPr>
      <w:tabs>
        <w:tab w:val="center" w:pos="4320"/>
        <w:tab w:val="right" w:pos="8640"/>
      </w:tabs>
      <w:spacing w:after="0" w:line="240" w:lineRule="auto"/>
    </w:pPr>
  </w:style>
  <w:style w:type="character" w:customStyle="1" w:styleId="En-tteCar">
    <w:name w:val="En-tête Car"/>
    <w:basedOn w:val="Policepardfaut"/>
    <w:link w:val="En-tte"/>
    <w:uiPriority w:val="99"/>
    <w:rsid w:val="002F4FC5"/>
  </w:style>
  <w:style w:type="paragraph" w:styleId="Pieddepage">
    <w:name w:val="footer"/>
    <w:basedOn w:val="Normal"/>
    <w:link w:val="PieddepageCar"/>
    <w:uiPriority w:val="99"/>
    <w:unhideWhenUsed/>
    <w:rsid w:val="002F4FC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2F4FC5"/>
  </w:style>
  <w:style w:type="paragraph" w:styleId="Paragraphedeliste">
    <w:name w:val="List Paragraph"/>
    <w:basedOn w:val="Normal"/>
    <w:uiPriority w:val="34"/>
    <w:qFormat/>
    <w:rsid w:val="00447A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631</Words>
  <Characters>3472</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TÉLUQ</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Weller, Stéfanie</dc:creator>
  <cp:keywords/>
  <dc:description/>
  <cp:lastModifiedBy>Weller, Stéfanie</cp:lastModifiedBy>
  <cp:revision>7</cp:revision>
  <dcterms:created xsi:type="dcterms:W3CDTF">2019-09-19T18:32:00Z</dcterms:created>
  <dcterms:modified xsi:type="dcterms:W3CDTF">2019-10-02T14:09:00Z</dcterms:modified>
</cp:coreProperties>
</file>