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35C" w:rsidRPr="00F118C2" w:rsidRDefault="00DA235C" w:rsidP="00DA235C">
      <w:pPr>
        <w:numPr>
          <w:ilvl w:val="1"/>
          <w:numId w:val="0"/>
        </w:numPr>
        <w:rPr>
          <w:rFonts w:ascii="Calibri" w:eastAsia="Times New Roman" w:hAnsi="Calibri" w:cs="Times New Roman"/>
          <w:spacing w:val="15"/>
          <w:sz w:val="40"/>
          <w:szCs w:val="40"/>
        </w:rPr>
      </w:pPr>
      <w:r w:rsidRPr="00F118C2">
        <w:rPr>
          <w:rFonts w:ascii="Calibri" w:eastAsia="Times New Roman" w:hAnsi="Calibri" w:cs="Times New Roman"/>
          <w:spacing w:val="15"/>
          <w:sz w:val="40"/>
          <w:szCs w:val="40"/>
        </w:rPr>
        <w:t>Ressource d’accompagnement</w:t>
      </w:r>
    </w:p>
    <w:p w:rsidR="00DA235C" w:rsidRPr="00990B91" w:rsidRDefault="00DA235C" w:rsidP="00DA235C">
      <w:pPr>
        <w:keepNext/>
        <w:spacing w:after="240" w:line="240" w:lineRule="auto"/>
        <w:jc w:val="both"/>
        <w:outlineLvl w:val="0"/>
        <w:rPr>
          <w:rFonts w:ascii="Calibri" w:eastAsia="Times New Roman" w:hAnsi="Calibri" w:cs="Calibri"/>
          <w:b/>
          <w:bCs/>
          <w:kern w:val="32"/>
          <w:sz w:val="40"/>
          <w:szCs w:val="40"/>
        </w:rPr>
      </w:pPr>
      <w:r w:rsidRPr="00990B91">
        <w:rPr>
          <w:rFonts w:ascii="Calibri" w:eastAsia="Times New Roman" w:hAnsi="Calibri" w:cs="Calibri"/>
          <w:b/>
          <w:bCs/>
          <w:kern w:val="32"/>
          <w:sz w:val="40"/>
          <w:szCs w:val="40"/>
        </w:rPr>
        <w:t xml:space="preserve">Autodiagnostic : mes stratégies </w:t>
      </w:r>
      <w:r>
        <w:rPr>
          <w:rFonts w:ascii="Calibri" w:eastAsia="Times New Roman" w:hAnsi="Calibri" w:cs="Calibri"/>
          <w:b/>
          <w:bCs/>
          <w:kern w:val="32"/>
          <w:sz w:val="40"/>
          <w:szCs w:val="40"/>
        </w:rPr>
        <w:t>de microplanification</w:t>
      </w:r>
    </w:p>
    <w:p w:rsidR="003F50AE" w:rsidRDefault="003F50AE" w:rsidP="00DA235C">
      <w:pPr>
        <w:spacing w:after="120" w:line="276" w:lineRule="auto"/>
        <w:jc w:val="both"/>
        <w:rPr>
          <w:rFonts w:cstheme="minorHAnsi"/>
        </w:rPr>
      </w:pPr>
      <w:r w:rsidRPr="00DA235C">
        <w:rPr>
          <w:rFonts w:cstheme="minorHAnsi"/>
        </w:rPr>
        <w:t xml:space="preserve">Lisez chaque énoncé et indiquez, dans la colonne de droite, la fréquence </w:t>
      </w:r>
      <w:r w:rsidR="00DA235C">
        <w:rPr>
          <w:rFonts w:cstheme="minorHAnsi"/>
        </w:rPr>
        <w:t>à</w:t>
      </w:r>
      <w:r w:rsidRPr="00DA235C">
        <w:rPr>
          <w:rFonts w:cstheme="minorHAnsi"/>
        </w:rPr>
        <w:t xml:space="preserve"> laquelle vous appliquez cette stratégie </w:t>
      </w:r>
      <w:r w:rsidR="00DA235C">
        <w:rPr>
          <w:rFonts w:cstheme="minorHAnsi"/>
        </w:rPr>
        <w:t>de microplanification</w:t>
      </w:r>
      <w:r w:rsidRPr="00DA235C">
        <w:rPr>
          <w:rFonts w:cstheme="minorHAnsi"/>
        </w:rPr>
        <w:t>.</w:t>
      </w:r>
    </w:p>
    <w:p w:rsidR="00754423" w:rsidRPr="00DA235C" w:rsidRDefault="00754423" w:rsidP="00DA235C">
      <w:pPr>
        <w:spacing w:after="120" w:line="276" w:lineRule="auto"/>
        <w:jc w:val="both"/>
        <w:rPr>
          <w:rFonts w:cstheme="minorHAnsi"/>
        </w:rPr>
      </w:pPr>
      <w:r w:rsidRPr="003762DE">
        <w:rPr>
          <w:rFonts w:ascii="Arial Narrow" w:eastAsia="Calibri" w:hAnsi="Arial Narrow" w:cs="Times New Roman"/>
          <w:b/>
          <w:noProof/>
          <w:szCs w:val="20"/>
          <w:lang w:eastAsia="fr-CA"/>
        </w:rPr>
        <w:drawing>
          <wp:anchor distT="0" distB="0" distL="114300" distR="114300" simplePos="0" relativeHeight="251659264" behindDoc="0" locked="0" layoutInCell="1" allowOverlap="1" wp14:anchorId="7560D3BB" wp14:editId="1EA7B42E">
            <wp:simplePos x="0" y="0"/>
            <wp:positionH relativeFrom="margin">
              <wp:posOffset>542925</wp:posOffset>
            </wp:positionH>
            <wp:positionV relativeFrom="margin">
              <wp:posOffset>1566545</wp:posOffset>
            </wp:positionV>
            <wp:extent cx="352425" cy="352425"/>
            <wp:effectExtent l="0" t="0" r="9525" b="9525"/>
            <wp:wrapSquare wrapText="bothSides"/>
            <wp:docPr id="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50AE" w:rsidRDefault="00754423" w:rsidP="00DA235C">
      <w:pPr>
        <w:ind w:left="708"/>
        <w:jc w:val="both"/>
        <w:rPr>
          <w:rFonts w:cstheme="minorHAnsi"/>
        </w:rPr>
      </w:pPr>
      <w:r>
        <w:rPr>
          <w:rFonts w:cstheme="minorHAnsi"/>
          <w:b/>
        </w:rPr>
        <w:t>Astuce.</w:t>
      </w:r>
      <w:r w:rsidR="003F50AE" w:rsidRPr="00DA235C">
        <w:rPr>
          <w:rFonts w:cstheme="minorHAnsi"/>
        </w:rPr>
        <w:t xml:space="preserve"> Répondez en ayant sous les yeux votre planification de la journée.</w:t>
      </w:r>
    </w:p>
    <w:p w:rsidR="00754423" w:rsidRPr="00DA235C" w:rsidRDefault="00754423" w:rsidP="00754423">
      <w:pPr>
        <w:jc w:val="both"/>
        <w:rPr>
          <w:rFonts w:cstheme="minorHAnsi"/>
        </w:rPr>
      </w:pPr>
    </w:p>
    <w:tbl>
      <w:tblPr>
        <w:tblStyle w:val="Grilledutableau"/>
        <w:tblW w:w="4902" w:type="pct"/>
        <w:jc w:val="center"/>
        <w:tblLayout w:type="fixed"/>
        <w:tblLook w:val="04A0" w:firstRow="1" w:lastRow="0" w:firstColumn="1" w:lastColumn="0" w:noHBand="0" w:noVBand="1"/>
      </w:tblPr>
      <w:tblGrid>
        <w:gridCol w:w="5371"/>
        <w:gridCol w:w="827"/>
        <w:gridCol w:w="888"/>
        <w:gridCol w:w="993"/>
        <w:gridCol w:w="1131"/>
      </w:tblGrid>
      <w:tr w:rsidR="00754423" w:rsidRPr="00754423" w:rsidTr="00FA5BFB">
        <w:trPr>
          <w:cantSplit/>
          <w:tblHeader/>
          <w:jc w:val="center"/>
        </w:trPr>
        <w:tc>
          <w:tcPr>
            <w:tcW w:w="2916" w:type="pct"/>
            <w:shd w:val="clear" w:color="auto" w:fill="D9D9D9"/>
          </w:tcPr>
          <w:p w:rsidR="00754423" w:rsidRPr="00754423" w:rsidRDefault="00754423" w:rsidP="00754423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754423">
              <w:rPr>
                <w:rFonts w:ascii="Calibri" w:eastAsia="Times New Roman" w:hAnsi="Calibri" w:cs="Calibri"/>
                <w:b/>
                <w:color w:val="404040"/>
              </w:rPr>
              <w:t>Mes stratégies de microplanification</w:t>
            </w:r>
          </w:p>
        </w:tc>
        <w:tc>
          <w:tcPr>
            <w:tcW w:w="449" w:type="pct"/>
            <w:shd w:val="clear" w:color="auto" w:fill="D9D9D9"/>
          </w:tcPr>
          <w:p w:rsidR="00754423" w:rsidRPr="00754423" w:rsidRDefault="00754423" w:rsidP="00754423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754423">
              <w:rPr>
                <w:rFonts w:ascii="Calibri" w:eastAsia="Times New Roman" w:hAnsi="Calibri" w:cs="Calibri"/>
                <w:b/>
                <w:color w:val="404040"/>
              </w:rPr>
              <w:t>Jamais</w:t>
            </w:r>
          </w:p>
        </w:tc>
        <w:tc>
          <w:tcPr>
            <w:tcW w:w="482" w:type="pct"/>
            <w:shd w:val="clear" w:color="auto" w:fill="D9D9D9"/>
          </w:tcPr>
          <w:p w:rsidR="00754423" w:rsidRPr="00754423" w:rsidRDefault="00754423" w:rsidP="00754423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754423">
              <w:rPr>
                <w:rFonts w:ascii="Calibri" w:eastAsia="Times New Roman" w:hAnsi="Calibri" w:cs="Calibri"/>
                <w:b/>
                <w:color w:val="404040"/>
              </w:rPr>
              <w:t>Parfois</w:t>
            </w:r>
          </w:p>
        </w:tc>
        <w:tc>
          <w:tcPr>
            <w:tcW w:w="539" w:type="pct"/>
            <w:shd w:val="clear" w:color="auto" w:fill="D9D9D9"/>
          </w:tcPr>
          <w:p w:rsidR="00754423" w:rsidRPr="00754423" w:rsidRDefault="00754423" w:rsidP="00754423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754423">
              <w:rPr>
                <w:rFonts w:ascii="Calibri" w:eastAsia="Times New Roman" w:hAnsi="Calibri" w:cs="Calibri"/>
                <w:b/>
                <w:color w:val="404040"/>
              </w:rPr>
              <w:t>Souvent</w:t>
            </w:r>
          </w:p>
        </w:tc>
        <w:tc>
          <w:tcPr>
            <w:tcW w:w="615" w:type="pct"/>
            <w:shd w:val="clear" w:color="auto" w:fill="D9D9D9"/>
          </w:tcPr>
          <w:p w:rsidR="00754423" w:rsidRPr="00754423" w:rsidRDefault="00754423" w:rsidP="00754423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754423">
              <w:rPr>
                <w:rFonts w:ascii="Calibri" w:eastAsia="Times New Roman" w:hAnsi="Calibri" w:cs="Calibri"/>
                <w:b/>
                <w:color w:val="404040"/>
              </w:rPr>
              <w:t>Toujours</w:t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J’intègre les devoirs dans ma routine.</w:t>
            </w:r>
          </w:p>
        </w:tc>
        <w:bookmarkStart w:id="0" w:name="_GoBack"/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  <w:bookmarkEnd w:id="0"/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vérifie quotidiennement les devoirs.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J’utilise les devoirs pour introduire de nouvelles notions.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J’utilise les devoirs pour automatiser les apprentissages.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J’ouvre mes leçons en captant d’abord l’attention des élèves.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Dès le début de la leçon, j’en présente :</w:t>
            </w:r>
          </w:p>
          <w:p w:rsidR="00754423" w:rsidRPr="00754423" w:rsidRDefault="00754423" w:rsidP="00754423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54423" w:rsidRPr="00754423" w:rsidRDefault="00754423" w:rsidP="00754423">
            <w:pPr>
              <w:numPr>
                <w:ilvl w:val="0"/>
                <w:numId w:val="3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sujet (quoi?);</w:t>
            </w:r>
          </w:p>
          <w:p w:rsidR="00754423" w:rsidRPr="00754423" w:rsidRDefault="00754423" w:rsidP="00754423">
            <w:pPr>
              <w:numPr>
                <w:ilvl w:val="0"/>
                <w:numId w:val="3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déroulement (comment?);</w:t>
            </w:r>
          </w:p>
          <w:p w:rsidR="00754423" w:rsidRPr="00754423" w:rsidRDefault="00754423" w:rsidP="00754423">
            <w:pPr>
              <w:numPr>
                <w:ilvl w:val="0"/>
                <w:numId w:val="3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l’objectif (pourquoi?).</w:t>
            </w:r>
          </w:p>
          <w:p w:rsidR="00754423" w:rsidRPr="00754423" w:rsidRDefault="00754423" w:rsidP="0075442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justifie l’objectif de la leçon.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J’active les connaissances antérieures.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propose un test rapide au début de la leçon pour vérifier les connaissances antérieures.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J’active les connaissances antérieures en questionnant oralement les élèves.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prévois une activité de modelage pour tout nouvel apprentissage.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planifie mes activités de modelage de manière explicite; je mets un haut-parleur sur ma pensée.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Pour tout nouvel apprentissage, j’enseigne :</w:t>
            </w:r>
          </w:p>
          <w:p w:rsidR="00754423" w:rsidRPr="00754423" w:rsidRDefault="00754423" w:rsidP="00754423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54423" w:rsidRPr="00754423" w:rsidRDefault="00754423" w:rsidP="00754423">
            <w:pPr>
              <w:numPr>
                <w:ilvl w:val="0"/>
                <w:numId w:val="4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quoi?</w:t>
            </w:r>
          </w:p>
          <w:p w:rsidR="00754423" w:rsidRPr="00754423" w:rsidRDefault="00754423" w:rsidP="00754423">
            <w:pPr>
              <w:numPr>
                <w:ilvl w:val="0"/>
                <w:numId w:val="4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comment?</w:t>
            </w:r>
          </w:p>
          <w:p w:rsidR="00754423" w:rsidRPr="00754423" w:rsidRDefault="00754423" w:rsidP="00754423">
            <w:pPr>
              <w:numPr>
                <w:ilvl w:val="0"/>
                <w:numId w:val="4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pourquoi?</w:t>
            </w:r>
          </w:p>
          <w:p w:rsidR="00754423" w:rsidRPr="00754423" w:rsidRDefault="00754423" w:rsidP="00754423">
            <w:pPr>
              <w:numPr>
                <w:ilvl w:val="1"/>
                <w:numId w:val="2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quand?</w:t>
            </w:r>
          </w:p>
          <w:p w:rsidR="00754423" w:rsidRPr="00754423" w:rsidRDefault="00754423" w:rsidP="00754423">
            <w:pPr>
              <w:numPr>
                <w:ilvl w:val="1"/>
                <w:numId w:val="2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où?</w:t>
            </w:r>
          </w:p>
          <w:p w:rsidR="00754423" w:rsidRPr="00754423" w:rsidRDefault="00754423" w:rsidP="0075442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propose des procédures explicites.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J’organise mes explications du simple au complexe.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Mes explications proposent :</w:t>
            </w:r>
          </w:p>
          <w:p w:rsidR="00754423" w:rsidRPr="00754423" w:rsidRDefault="00754423" w:rsidP="00754423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54423" w:rsidRPr="00754423" w:rsidRDefault="00754423" w:rsidP="00754423">
            <w:pPr>
              <w:numPr>
                <w:ilvl w:val="0"/>
                <w:numId w:val="5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des exemples;</w:t>
            </w:r>
          </w:p>
          <w:p w:rsidR="00754423" w:rsidRPr="00754423" w:rsidRDefault="00754423" w:rsidP="00754423">
            <w:pPr>
              <w:numPr>
                <w:ilvl w:val="0"/>
                <w:numId w:val="5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des contre-exemples;</w:t>
            </w:r>
          </w:p>
          <w:p w:rsidR="00754423" w:rsidRPr="00754423" w:rsidRDefault="00754423" w:rsidP="00754423">
            <w:pPr>
              <w:numPr>
                <w:ilvl w:val="0"/>
                <w:numId w:val="5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des pistes de questionnement;</w:t>
            </w:r>
          </w:p>
          <w:p w:rsidR="00754423" w:rsidRPr="00754423" w:rsidRDefault="00754423" w:rsidP="00754423">
            <w:pPr>
              <w:numPr>
                <w:ilvl w:val="0"/>
                <w:numId w:val="5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des procédures;</w:t>
            </w:r>
          </w:p>
          <w:p w:rsidR="00754423" w:rsidRPr="00754423" w:rsidRDefault="00754423" w:rsidP="00754423">
            <w:pPr>
              <w:numPr>
                <w:ilvl w:val="0"/>
                <w:numId w:val="5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des rappels, des schémas et autres aide-mémoire.</w:t>
            </w:r>
          </w:p>
          <w:p w:rsidR="00754423" w:rsidRPr="00754423" w:rsidRDefault="00754423" w:rsidP="0075442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prends le temps de vérifier si les élèves ont compris en les questionnant oralement.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Lorsque je questionne les élèves, je leur demande de m’expliquer comment ils ont procédé pour obtenir leur réponse.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Lorsque je pose une question, je désigne les élèves pour répondre de manière aléatoire.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Après le modelage, je propose une activité similaire, qui se réalise :</w:t>
            </w:r>
          </w:p>
          <w:p w:rsidR="00754423" w:rsidRPr="00754423" w:rsidRDefault="00754423" w:rsidP="00754423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54423" w:rsidRPr="00754423" w:rsidRDefault="00754423" w:rsidP="00754423">
            <w:pPr>
              <w:numPr>
                <w:ilvl w:val="0"/>
                <w:numId w:val="6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en équipe;</w:t>
            </w:r>
          </w:p>
          <w:p w:rsidR="00754423" w:rsidRPr="00754423" w:rsidRDefault="00754423" w:rsidP="00754423">
            <w:pPr>
              <w:numPr>
                <w:ilvl w:val="0"/>
                <w:numId w:val="6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individuellement.</w:t>
            </w:r>
          </w:p>
          <w:p w:rsidR="00754423" w:rsidRPr="00754423" w:rsidRDefault="00754423" w:rsidP="0075442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profite de cette activité pour vérifier la compréhension.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segmente l’activité pour mieux démontrer, étape par étape.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 xml:space="preserve">À l’occasion de la pratique guidée, j’intègre des activités portant sur des problèmes déjà résolus. 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J’utilise des exemples réels, tels que :</w:t>
            </w:r>
          </w:p>
          <w:p w:rsidR="00754423" w:rsidRPr="00754423" w:rsidRDefault="00754423" w:rsidP="003F6B7D">
            <w:pPr>
              <w:spacing w:after="0" w:line="240" w:lineRule="auto"/>
              <w:ind w:left="306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54423" w:rsidRPr="00754423" w:rsidRDefault="00754423" w:rsidP="003F6B7D">
            <w:pPr>
              <w:numPr>
                <w:ilvl w:val="0"/>
                <w:numId w:val="7"/>
              </w:numPr>
              <w:spacing w:after="0" w:line="240" w:lineRule="auto"/>
              <w:ind w:left="873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les travaux d’anciens élèves;</w:t>
            </w:r>
          </w:p>
          <w:p w:rsidR="00754423" w:rsidRPr="00754423" w:rsidRDefault="00754423" w:rsidP="003F6B7D">
            <w:pPr>
              <w:numPr>
                <w:ilvl w:val="0"/>
                <w:numId w:val="7"/>
              </w:numPr>
              <w:spacing w:after="0" w:line="240" w:lineRule="auto"/>
              <w:ind w:left="873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les examens antérieurs.</w:t>
            </w:r>
          </w:p>
          <w:p w:rsidR="00754423" w:rsidRPr="00754423" w:rsidRDefault="00754423" w:rsidP="003F6B7D">
            <w:pPr>
              <w:spacing w:after="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Cette activité me permet de fournir une rétroaction à tous les élèves.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Je travaille en sous-groupes avec les élèves qui présentent certaines difficultés d’apprentissage.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J’utilise la stratégie RAJ : reformuler, appliquer, justifier.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J’utilise la stratégie EQACER : enseigner, questionner, attendre, choisir un élève, écouter sa réponse, réagir (rétroaction).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En cas d’erreur, je fournis un indice avant de donner la réponse.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veille à ce que les élèves obtiennent un taux de succès au-delà de 80 % à la suite d’une activité d’évaluation formative.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J’intègre toujours une activité d’apprentissage individuelle.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vise un taux de réussite de 95 % pour les activités individuelles.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présente mes consignes de façon claire et concise.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ind w:left="306" w:hanging="306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À la fin de chaque leçon, je présente :</w:t>
            </w:r>
          </w:p>
          <w:p w:rsidR="00754423" w:rsidRPr="00754423" w:rsidRDefault="00754423" w:rsidP="00754423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54423" w:rsidRPr="00754423" w:rsidRDefault="00754423" w:rsidP="00754423">
            <w:pPr>
              <w:numPr>
                <w:ilvl w:val="0"/>
                <w:numId w:val="8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résumé des notions abordées;</w:t>
            </w:r>
          </w:p>
          <w:p w:rsidR="00754423" w:rsidRPr="00754423" w:rsidRDefault="00754423" w:rsidP="00754423">
            <w:pPr>
              <w:numPr>
                <w:ilvl w:val="0"/>
                <w:numId w:val="8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le contenu de la prochaine leçon;</w:t>
            </w:r>
          </w:p>
          <w:p w:rsidR="00754423" w:rsidRPr="00754423" w:rsidRDefault="00754423" w:rsidP="00754423">
            <w:pPr>
              <w:numPr>
                <w:ilvl w:val="0"/>
                <w:numId w:val="8"/>
              </w:numPr>
              <w:spacing w:after="0" w:line="240" w:lineRule="auto"/>
              <w:ind w:left="878" w:hanging="2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54423">
              <w:rPr>
                <w:rFonts w:ascii="Calibri" w:eastAsia="Calibri" w:hAnsi="Calibri" w:cs="Calibri"/>
                <w:sz w:val="20"/>
                <w:szCs w:val="20"/>
              </w:rPr>
              <w:t>la tâche à réaliser en devoir.</w:t>
            </w:r>
          </w:p>
          <w:p w:rsidR="00754423" w:rsidRPr="00754423" w:rsidRDefault="00754423" w:rsidP="0075442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Je parviens à couvrir le contenu planifié pour la leçon.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J’anticipe adéquatement le temps nécessaire pour chaque activité; j’ai le temps de clore chaque leçon.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J’utilise toujours le même canevas de leçons ce qui assure une conformité et une cohérence entre chacune d’elles.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754423" w:rsidRPr="00754423" w:rsidTr="00FA5BFB">
        <w:trPr>
          <w:cantSplit/>
          <w:jc w:val="center"/>
        </w:trPr>
        <w:tc>
          <w:tcPr>
            <w:tcW w:w="2916" w:type="pct"/>
          </w:tcPr>
          <w:p w:rsidR="00754423" w:rsidRPr="003F6B7D" w:rsidRDefault="00754423" w:rsidP="003F6B7D">
            <w:pPr>
              <w:pStyle w:val="Paragraphedeliste"/>
              <w:numPr>
                <w:ilvl w:val="0"/>
                <w:numId w:val="9"/>
              </w:numPr>
              <w:spacing w:before="60" w:after="60" w:line="240" w:lineRule="auto"/>
              <w:ind w:left="306" w:hanging="284"/>
              <w:rPr>
                <w:rFonts w:ascii="Calibri" w:eastAsia="Calibri" w:hAnsi="Calibri" w:cs="Calibri"/>
                <w:sz w:val="20"/>
                <w:szCs w:val="20"/>
              </w:rPr>
            </w:pPr>
            <w:r w:rsidRPr="003F6B7D">
              <w:rPr>
                <w:rFonts w:ascii="Calibri" w:eastAsia="Calibri" w:hAnsi="Calibri" w:cs="Calibri"/>
                <w:sz w:val="20"/>
                <w:szCs w:val="20"/>
              </w:rPr>
              <w:t>J’utilise la démarche d’enseignement explicite en classe : modelage, pratique guidée, pratique autonome.</w:t>
            </w:r>
          </w:p>
        </w:tc>
        <w:tc>
          <w:tcPr>
            <w:tcW w:w="44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82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39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615" w:type="pct"/>
          </w:tcPr>
          <w:p w:rsidR="00754423" w:rsidRPr="00754423" w:rsidRDefault="00754423" w:rsidP="00754423">
            <w:pPr>
              <w:spacing w:after="24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AA2257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754423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</w:tbl>
    <w:p w:rsidR="0063518F" w:rsidRPr="00754423" w:rsidRDefault="0063518F" w:rsidP="00C86D5A">
      <w:pPr>
        <w:pStyle w:val="EDU6511Ap6"/>
        <w:rPr>
          <w:rFonts w:asciiTheme="minorHAnsi" w:hAnsiTheme="minorHAnsi" w:cstheme="minorHAnsi"/>
          <w:sz w:val="22"/>
        </w:rPr>
      </w:pPr>
    </w:p>
    <w:sectPr w:rsidR="0063518F" w:rsidRPr="00754423" w:rsidSect="003F6B7D">
      <w:headerReference w:type="default" r:id="rId8"/>
      <w:footerReference w:type="default" r:id="rId9"/>
      <w:headerReference w:type="first" r:id="rId10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57" w:rsidRDefault="00AA2257" w:rsidP="00DA235C">
      <w:pPr>
        <w:spacing w:after="0" w:line="240" w:lineRule="auto"/>
      </w:pPr>
      <w:r>
        <w:separator/>
      </w:r>
    </w:p>
  </w:endnote>
  <w:endnote w:type="continuationSeparator" w:id="0">
    <w:p w:rsidR="00AA2257" w:rsidRDefault="00AA2257" w:rsidP="00DA2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6048319"/>
      <w:docPartObj>
        <w:docPartGallery w:val="Page Numbers (Bottom of Page)"/>
        <w:docPartUnique/>
      </w:docPartObj>
    </w:sdtPr>
    <w:sdtEndPr>
      <w:rPr>
        <w:rFonts w:cstheme="minorHAnsi"/>
        <w:sz w:val="20"/>
        <w:szCs w:val="20"/>
      </w:rPr>
    </w:sdtEndPr>
    <w:sdtContent>
      <w:p w:rsidR="003F6B7D" w:rsidRPr="003F6B7D" w:rsidRDefault="003F6B7D" w:rsidP="003F6B7D">
        <w:pPr>
          <w:pStyle w:val="Pieddepage"/>
          <w:jc w:val="center"/>
          <w:rPr>
            <w:rFonts w:cstheme="minorHAnsi"/>
            <w:sz w:val="20"/>
            <w:szCs w:val="20"/>
          </w:rPr>
        </w:pPr>
        <w:r w:rsidRPr="003F6B7D">
          <w:rPr>
            <w:rFonts w:cstheme="minorHAnsi"/>
            <w:sz w:val="20"/>
            <w:szCs w:val="20"/>
          </w:rPr>
          <w:fldChar w:fldCharType="begin"/>
        </w:r>
        <w:r w:rsidRPr="003F6B7D">
          <w:rPr>
            <w:rFonts w:cstheme="minorHAnsi"/>
            <w:sz w:val="20"/>
            <w:szCs w:val="20"/>
          </w:rPr>
          <w:instrText>PAGE   \* MERGEFORMAT</w:instrText>
        </w:r>
        <w:r w:rsidRPr="003F6B7D">
          <w:rPr>
            <w:rFonts w:cstheme="minorHAnsi"/>
            <w:sz w:val="20"/>
            <w:szCs w:val="20"/>
          </w:rPr>
          <w:fldChar w:fldCharType="separate"/>
        </w:r>
        <w:r w:rsidR="00FA5BFB" w:rsidRPr="00FA5BFB">
          <w:rPr>
            <w:rFonts w:cstheme="minorHAnsi"/>
            <w:noProof/>
            <w:sz w:val="20"/>
            <w:szCs w:val="20"/>
            <w:lang w:val="fr-FR"/>
          </w:rPr>
          <w:t>3</w:t>
        </w:r>
        <w:r w:rsidRPr="003F6B7D">
          <w:rPr>
            <w:rFonts w:cstheme="min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57" w:rsidRDefault="00AA2257" w:rsidP="00DA235C">
      <w:pPr>
        <w:spacing w:after="0" w:line="240" w:lineRule="auto"/>
      </w:pPr>
      <w:r>
        <w:separator/>
      </w:r>
    </w:p>
  </w:footnote>
  <w:footnote w:type="continuationSeparator" w:id="0">
    <w:p w:rsidR="00AA2257" w:rsidRDefault="00AA2257" w:rsidP="00DA2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35C" w:rsidRPr="00F118C2" w:rsidRDefault="00DA235C" w:rsidP="00DA235C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F118C2">
      <w:rPr>
        <w:rFonts w:ascii="Calibri" w:eastAsia="Calibri" w:hAnsi="Calibri" w:cs="Calibri"/>
        <w:sz w:val="20"/>
        <w:szCs w:val="20"/>
      </w:rPr>
      <w:t xml:space="preserve">EDU 6511B, </w:t>
    </w:r>
    <w:r w:rsidRPr="00F118C2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DA235C" w:rsidRPr="00DA235C" w:rsidRDefault="00DA235C" w:rsidP="00DA235C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mes stratégies de microplanification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B7D" w:rsidRPr="00F118C2" w:rsidRDefault="003F6B7D" w:rsidP="003F6B7D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F118C2">
      <w:rPr>
        <w:rFonts w:ascii="Calibri" w:eastAsia="Calibri" w:hAnsi="Calibri" w:cs="Calibri"/>
        <w:sz w:val="20"/>
        <w:szCs w:val="20"/>
      </w:rPr>
      <w:t xml:space="preserve">EDU 6511B, </w:t>
    </w:r>
    <w:r w:rsidRPr="00F118C2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3F6B7D" w:rsidRPr="003F6B7D" w:rsidRDefault="003F6B7D" w:rsidP="003F6B7D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mes stratégies de microplanification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764"/>
    <w:multiLevelType w:val="hybridMultilevel"/>
    <w:tmpl w:val="57DE706A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E2839"/>
    <w:multiLevelType w:val="hybridMultilevel"/>
    <w:tmpl w:val="3D3A6C04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3276"/>
    <w:multiLevelType w:val="hybridMultilevel"/>
    <w:tmpl w:val="74101D1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E7F78"/>
    <w:multiLevelType w:val="hybridMultilevel"/>
    <w:tmpl w:val="6DD88DD4"/>
    <w:lvl w:ilvl="0" w:tplc="7F3E11AE">
      <w:start w:val="1"/>
      <w:numFmt w:val="lowerLetter"/>
      <w:pStyle w:val="Paragraphedeliste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040A4"/>
    <w:multiLevelType w:val="hybridMultilevel"/>
    <w:tmpl w:val="DAD81CB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F2806"/>
    <w:multiLevelType w:val="hybridMultilevel"/>
    <w:tmpl w:val="64B86B4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359D4"/>
    <w:multiLevelType w:val="hybridMultilevel"/>
    <w:tmpl w:val="F40290E4"/>
    <w:lvl w:ilvl="0" w:tplc="0C0C0017">
      <w:start w:val="1"/>
      <w:numFmt w:val="lowerLetter"/>
      <w:lvlText w:val="%1)"/>
      <w:lvlJc w:val="left"/>
      <w:pPr>
        <w:ind w:left="927" w:hanging="360"/>
      </w:pPr>
    </w:lvl>
    <w:lvl w:ilvl="1" w:tplc="0C0C0017">
      <w:start w:val="1"/>
      <w:numFmt w:val="lowerLetter"/>
      <w:lvlText w:val="%2)"/>
      <w:lvlJc w:val="left"/>
      <w:pPr>
        <w:ind w:left="1647" w:hanging="360"/>
      </w:pPr>
    </w:lvl>
    <w:lvl w:ilvl="2" w:tplc="0C0C001B" w:tentative="1">
      <w:start w:val="1"/>
      <w:numFmt w:val="lowerRoman"/>
      <w:lvlText w:val="%3."/>
      <w:lvlJc w:val="right"/>
      <w:pPr>
        <w:ind w:left="2367" w:hanging="180"/>
      </w:pPr>
    </w:lvl>
    <w:lvl w:ilvl="3" w:tplc="0C0C000F" w:tentative="1">
      <w:start w:val="1"/>
      <w:numFmt w:val="decimal"/>
      <w:lvlText w:val="%4."/>
      <w:lvlJc w:val="left"/>
      <w:pPr>
        <w:ind w:left="3087" w:hanging="360"/>
      </w:pPr>
    </w:lvl>
    <w:lvl w:ilvl="4" w:tplc="0C0C0019" w:tentative="1">
      <w:start w:val="1"/>
      <w:numFmt w:val="lowerLetter"/>
      <w:lvlText w:val="%5."/>
      <w:lvlJc w:val="left"/>
      <w:pPr>
        <w:ind w:left="3807" w:hanging="360"/>
      </w:pPr>
    </w:lvl>
    <w:lvl w:ilvl="5" w:tplc="0C0C001B" w:tentative="1">
      <w:start w:val="1"/>
      <w:numFmt w:val="lowerRoman"/>
      <w:lvlText w:val="%6."/>
      <w:lvlJc w:val="right"/>
      <w:pPr>
        <w:ind w:left="4527" w:hanging="180"/>
      </w:pPr>
    </w:lvl>
    <w:lvl w:ilvl="6" w:tplc="0C0C000F" w:tentative="1">
      <w:start w:val="1"/>
      <w:numFmt w:val="decimal"/>
      <w:lvlText w:val="%7."/>
      <w:lvlJc w:val="left"/>
      <w:pPr>
        <w:ind w:left="5247" w:hanging="360"/>
      </w:pPr>
    </w:lvl>
    <w:lvl w:ilvl="7" w:tplc="0C0C0019" w:tentative="1">
      <w:start w:val="1"/>
      <w:numFmt w:val="lowerLetter"/>
      <w:lvlText w:val="%8."/>
      <w:lvlJc w:val="left"/>
      <w:pPr>
        <w:ind w:left="5967" w:hanging="360"/>
      </w:pPr>
    </w:lvl>
    <w:lvl w:ilvl="8" w:tplc="0C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vXhA68nC5dCELPbx2xHD1SYwGB7WltSXTU2oUzaQ9qGUImgW4Y/+XH4NHfsrZ5w0T737N4aT3lG6cZLXxDrvw==" w:salt="QcW5PBcq7D7ttWzsiKhO7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E1"/>
    <w:rsid w:val="00010CF0"/>
    <w:rsid w:val="000423D0"/>
    <w:rsid w:val="002136B0"/>
    <w:rsid w:val="002E591A"/>
    <w:rsid w:val="00334945"/>
    <w:rsid w:val="003F50AE"/>
    <w:rsid w:val="003F6B7D"/>
    <w:rsid w:val="0048263A"/>
    <w:rsid w:val="004E48B5"/>
    <w:rsid w:val="00556166"/>
    <w:rsid w:val="0063518F"/>
    <w:rsid w:val="0067409C"/>
    <w:rsid w:val="00754423"/>
    <w:rsid w:val="007F1549"/>
    <w:rsid w:val="00805EED"/>
    <w:rsid w:val="00873441"/>
    <w:rsid w:val="00942705"/>
    <w:rsid w:val="00AA2257"/>
    <w:rsid w:val="00B20D80"/>
    <w:rsid w:val="00C86D5A"/>
    <w:rsid w:val="00DA235C"/>
    <w:rsid w:val="00E351E1"/>
    <w:rsid w:val="00F9166F"/>
    <w:rsid w:val="00F92400"/>
    <w:rsid w:val="00FA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C46D35-8A53-4F68-B4D2-F6198BE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1E1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E351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35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rsid w:val="00E351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E35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CommentaireCar">
    <w:name w:val="Commentaire Car"/>
    <w:basedOn w:val="Policepardfaut"/>
    <w:link w:val="Commentaire"/>
    <w:uiPriority w:val="99"/>
    <w:rsid w:val="00E351E1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customStyle="1" w:styleId="EDU6511Ap6">
    <w:name w:val="EDU6511A_p6"/>
    <w:basedOn w:val="Normal"/>
    <w:qFormat/>
    <w:rsid w:val="00E351E1"/>
    <w:pPr>
      <w:spacing w:after="120" w:line="276" w:lineRule="auto"/>
      <w:jc w:val="both"/>
    </w:pPr>
    <w:rPr>
      <w:rFonts w:ascii="Arial" w:eastAsiaTheme="minorEastAsia" w:hAnsi="Arial"/>
      <w:color w:val="404040" w:themeColor="text1" w:themeTint="BF"/>
      <w:sz w:val="20"/>
    </w:rPr>
  </w:style>
  <w:style w:type="paragraph" w:customStyle="1" w:styleId="EDU6510Textecourantsansnumo">
    <w:name w:val="EDU6510_Textecourant_sansnuméo"/>
    <w:basedOn w:val="Normal"/>
    <w:qFormat/>
    <w:rsid w:val="00E351E1"/>
    <w:pPr>
      <w:spacing w:after="240" w:line="276" w:lineRule="auto"/>
      <w:jc w:val="both"/>
    </w:pPr>
    <w:rPr>
      <w:rFonts w:ascii="Arial" w:eastAsiaTheme="minorEastAsia" w:hAnsi="Arial" w:cs="Arial"/>
      <w:color w:val="404040" w:themeColor="text1" w:themeTint="BF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5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51E1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E351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51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E351E1"/>
    <w:rPr>
      <w:rFonts w:eastAsiaTheme="minorEastAsia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DA23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235C"/>
  </w:style>
  <w:style w:type="paragraph" w:styleId="Pieddepage">
    <w:name w:val="footer"/>
    <w:basedOn w:val="Normal"/>
    <w:link w:val="PieddepageCar"/>
    <w:uiPriority w:val="99"/>
    <w:unhideWhenUsed/>
    <w:rsid w:val="00DA23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235C"/>
  </w:style>
  <w:style w:type="paragraph" w:styleId="Paragraphedeliste">
    <w:name w:val="List Paragraph"/>
    <w:basedOn w:val="Normal"/>
    <w:uiPriority w:val="34"/>
    <w:qFormat/>
    <w:rsid w:val="00754423"/>
    <w:pPr>
      <w:numPr>
        <w:numId w:val="1"/>
      </w:numPr>
      <w:tabs>
        <w:tab w:val="num" w:pos="360"/>
      </w:tabs>
      <w:ind w:left="0" w:firstLine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984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TÉLUQ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Baillargeon, Marilyn</dc:creator>
  <cp:lastModifiedBy>Weller, Stéfanie</cp:lastModifiedBy>
  <cp:revision>6</cp:revision>
  <dcterms:created xsi:type="dcterms:W3CDTF">2019-09-25T15:18:00Z</dcterms:created>
  <dcterms:modified xsi:type="dcterms:W3CDTF">2019-10-02T13:56:00Z</dcterms:modified>
</cp:coreProperties>
</file>