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B91" w:rsidRPr="00F118C2" w:rsidRDefault="00990B91" w:rsidP="00990B91">
      <w:pPr>
        <w:numPr>
          <w:ilvl w:val="1"/>
          <w:numId w:val="0"/>
        </w:numPr>
        <w:rPr>
          <w:rFonts w:ascii="Calibri" w:eastAsia="Times New Roman" w:hAnsi="Calibri" w:cs="Times New Roman"/>
          <w:spacing w:val="15"/>
          <w:sz w:val="40"/>
          <w:szCs w:val="40"/>
        </w:rPr>
      </w:pPr>
      <w:r w:rsidRPr="00F118C2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990B91" w:rsidRPr="00990B91" w:rsidRDefault="00990B91" w:rsidP="00990B91">
      <w:pPr>
        <w:keepNext/>
        <w:spacing w:after="60" w:line="240" w:lineRule="auto"/>
        <w:jc w:val="both"/>
        <w:outlineLvl w:val="0"/>
        <w:rPr>
          <w:rFonts w:ascii="Calibri" w:eastAsia="Times New Roman" w:hAnsi="Calibri" w:cs="Calibri"/>
          <w:b/>
          <w:bCs/>
          <w:kern w:val="32"/>
          <w:sz w:val="40"/>
          <w:szCs w:val="40"/>
        </w:rPr>
      </w:pPr>
      <w:r w:rsidRPr="00990B91">
        <w:rPr>
          <w:rFonts w:ascii="Calibri" w:eastAsia="Times New Roman" w:hAnsi="Calibri" w:cs="Calibri"/>
          <w:b/>
          <w:bCs/>
          <w:kern w:val="32"/>
          <w:sz w:val="40"/>
          <w:szCs w:val="40"/>
        </w:rPr>
        <w:t>Autodiagnostic : mes stratégies générales d’interaction</w:t>
      </w:r>
    </w:p>
    <w:p w:rsidR="00990B91" w:rsidRPr="00990B91" w:rsidRDefault="00990B91" w:rsidP="00990B91">
      <w:pPr>
        <w:rPr>
          <w:rFonts w:ascii="Calibri" w:eastAsia="Calibri" w:hAnsi="Calibri" w:cs="Times New Roman (Corps CS)"/>
          <w:sz w:val="2"/>
          <w:szCs w:val="2"/>
        </w:rPr>
      </w:pPr>
    </w:p>
    <w:p w:rsidR="00990B91" w:rsidRDefault="00990B91" w:rsidP="004842D2">
      <w:pPr>
        <w:spacing w:after="120" w:line="276" w:lineRule="auto"/>
        <w:jc w:val="both"/>
        <w:rPr>
          <w:rFonts w:ascii="Calibri" w:eastAsia="Times New Roman" w:hAnsi="Calibri" w:cs="Calibri"/>
          <w:color w:val="404040"/>
        </w:rPr>
      </w:pPr>
      <w:r w:rsidRPr="00990B91">
        <w:rPr>
          <w:rFonts w:ascii="Calibri" w:eastAsia="Times New Roman" w:hAnsi="Calibri" w:cs="Calibri"/>
          <w:color w:val="404040"/>
        </w:rPr>
        <w:t>Lisez chaque énoncé et indiquez, dans la colonne de droite, la fréquence à laquelle vous appliquez cette stratégie générale d’interaction.</w:t>
      </w:r>
    </w:p>
    <w:p w:rsidR="004978F8" w:rsidRPr="004842D2" w:rsidRDefault="004978F8" w:rsidP="004978F8">
      <w:pPr>
        <w:spacing w:after="0" w:line="240" w:lineRule="auto"/>
        <w:jc w:val="both"/>
        <w:rPr>
          <w:rFonts w:ascii="Calibri" w:eastAsia="Times New Roman" w:hAnsi="Calibri" w:cs="Calibri"/>
          <w:color w:val="404040"/>
        </w:rPr>
      </w:pPr>
    </w:p>
    <w:tbl>
      <w:tblPr>
        <w:tblStyle w:val="Grilledutableau"/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5733"/>
        <w:gridCol w:w="865"/>
        <w:gridCol w:w="909"/>
        <w:gridCol w:w="992"/>
        <w:gridCol w:w="1135"/>
      </w:tblGrid>
      <w:tr w:rsidR="00990B91" w:rsidRPr="00990B91" w:rsidTr="00241815">
        <w:trPr>
          <w:tblHeader/>
          <w:jc w:val="center"/>
        </w:trPr>
        <w:tc>
          <w:tcPr>
            <w:tcW w:w="2975" w:type="pct"/>
            <w:shd w:val="clear" w:color="auto" w:fill="595959"/>
            <w:vAlign w:val="center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Mes stratégies générales d’interaction</w:t>
            </w:r>
          </w:p>
        </w:tc>
        <w:tc>
          <w:tcPr>
            <w:tcW w:w="449" w:type="pct"/>
            <w:shd w:val="clear" w:color="auto" w:fill="595959"/>
            <w:vAlign w:val="center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Jamais</w:t>
            </w:r>
          </w:p>
        </w:tc>
        <w:tc>
          <w:tcPr>
            <w:tcW w:w="472" w:type="pct"/>
            <w:shd w:val="clear" w:color="auto" w:fill="595959"/>
            <w:vAlign w:val="center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Parfois</w:t>
            </w:r>
          </w:p>
        </w:tc>
        <w:tc>
          <w:tcPr>
            <w:tcW w:w="515" w:type="pct"/>
            <w:shd w:val="clear" w:color="auto" w:fill="595959"/>
            <w:vAlign w:val="center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Souvent</w:t>
            </w:r>
          </w:p>
        </w:tc>
        <w:tc>
          <w:tcPr>
            <w:tcW w:w="589" w:type="pct"/>
            <w:shd w:val="clear" w:color="auto" w:fill="595959"/>
            <w:vAlign w:val="center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Toujours</w:t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  <w:b/>
                <w:color w:val="FFFFFF"/>
              </w:rPr>
            </w:pPr>
            <w:r w:rsidRPr="00990B91">
              <w:rPr>
                <w:rFonts w:ascii="Calibri" w:eastAsia="Times New Roman" w:hAnsi="Calibri" w:cs="Calibri"/>
                <w:lang w:eastAsia="fr-CA"/>
              </w:rPr>
              <w:t>Stratégie 1. Maximiser le temps d’apprentissage scolaire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En classe, j’interviens dans l’optique de maximiser le temps d’apprentissage scolaire.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La majorité de mon temps de classe est consacré à l’enseignement des contenus clés.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Je vérifie la concordance entre ce qui est enseigné et ce que les élèves doivent apprendre.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La ponctualité est prioritaire : chaque période commence à l’heure et je me conforme à l’horaire prévu.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J’enseigne en groupe le plus souvent possible.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Je prépare bien chacune de mes leçons.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J’évite les digressions qui ne sont pas au service de l’apprentissage.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J’essaie de diminuer le plus possible le temps des transitions.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J’ai enseigné aux élèves des routines qui maximisent le fonctionnement en classe; ils savent quoi faire, comment démarrer une période et comment se déroule la journée.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2. Assurer un taux élevé de succès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Ma plus belle récompense : le succès de mes élèves. Je sais qu’ils peuvent réussir.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Je propose aux élèves des activités accessibles dont le degré de difficulté est progressif.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Lorsque je planifie, j’anticipe les erreurs possibles afin de les corriger rapidement.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Je porte une attention particulière à la clarté des consignes et des présentations.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bookmarkStart w:id="0" w:name="_GoBack"/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  <w:bookmarkEnd w:id="0"/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lastRenderedPageBreak/>
              <w:t>J’intègre une étape de modelage dans chaque scénario d’apprentissage. J’y montre de manière dynamique et explicite les habiletés et stratégies à apprendre.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Je prévois des pratiques guidées dans mes scénarios d’apprentissage.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À l’oral ou par écrit, j’offre aux élèves une rétroaction immédiate pour les activités d’apprentissage et d’évaluation.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978F8" w:rsidRDefault="00990B91" w:rsidP="004978F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978F8">
              <w:rPr>
                <w:rFonts w:ascii="Calibri" w:eastAsia="Calibri" w:hAnsi="Calibri" w:cs="Arial"/>
                <w:sz w:val="20"/>
                <w:szCs w:val="20"/>
              </w:rPr>
              <w:t>Les élèves participent activement aux activités proposées; je veille à les garder toujours occupés.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3. Couvrir la matière à présenter aux élèves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parviens à couvrir les habiletés et objectifs essentiels, les idées maîtresses.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Mes préparations sont le reflet des activités et apprentissages réalisés en classe.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cible avec soin des habiletés, stratégies, concepts ou règles qui peuvent être transférés dans plusieurs situations. En d’autres mots, je mise sur les incontournables.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passe trop de temps sur certains détails; la cloche sonne sans que je puisse clore la leçon.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Mon souci de rendre les activités dynamiques, amusantes et signifiantes transforme quelques périodes en course contre la montre.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4. Favoriser des modalités de regroupement efficaces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J’enseigne les habiletés de base en grand groupe (ex. : modelage).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J’enseigne en sous-groupe dans chaque scénario d’apprentissage.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Les élèves pratiquent et réalisent plusieurs activités en équipe.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Ce sont les élèves qui choisissent leurs coéquipiers.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forme les équipes afin qu’elles soient complémentaires.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</w:tbl>
    <w:p w:rsidR="00241815" w:rsidRDefault="00241815">
      <w:r>
        <w:br w:type="page"/>
      </w:r>
    </w:p>
    <w:tbl>
      <w:tblPr>
        <w:tblStyle w:val="Grilledutableau"/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5733"/>
        <w:gridCol w:w="865"/>
        <w:gridCol w:w="909"/>
        <w:gridCol w:w="992"/>
        <w:gridCol w:w="1135"/>
      </w:tblGrid>
      <w:tr w:rsidR="00241815" w:rsidRPr="00990B91" w:rsidTr="005C5225">
        <w:trPr>
          <w:tblHeader/>
          <w:jc w:val="center"/>
        </w:trPr>
        <w:tc>
          <w:tcPr>
            <w:tcW w:w="297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lastRenderedPageBreak/>
              <w:t>Mes stratégies générales d’interaction</w:t>
            </w:r>
          </w:p>
        </w:tc>
        <w:tc>
          <w:tcPr>
            <w:tcW w:w="44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Jamais</w:t>
            </w:r>
          </w:p>
        </w:tc>
        <w:tc>
          <w:tcPr>
            <w:tcW w:w="472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Parfois</w:t>
            </w:r>
          </w:p>
        </w:tc>
        <w:tc>
          <w:tcPr>
            <w:tcW w:w="51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Souvent</w:t>
            </w:r>
          </w:p>
        </w:tc>
        <w:tc>
          <w:tcPr>
            <w:tcW w:w="58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Toujours</w:t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</w:tcPr>
          <w:p w:rsidR="00990B91" w:rsidRPr="00990B91" w:rsidRDefault="00990B91" w:rsidP="00990B91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5. Donner du soutien à l’apprentissage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Les périodes de modelage me permettent de raisonner à haute voix afin de montrer, étape par étape, comment mobiliser les diverses connaissances dans une tâche donnée.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J’utilise des encadrés, tableaux, schémas, rappels, listes de contrôle à cocher, etc.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prends soin d’augmenter graduellement la complexité des activités proposées et des exemples utilisés.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présente une habileté dans son ensemble afin de développer la vision globale de l’élève.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ne plonge pas les élèves dès le départ dans une tâche complexe; je décompose une habileté en plusieurs étapes.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J’ai l’habitude de hiérarchiser les savoirs pour mieux les planifier.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Mes manuels didactiques offrent une progression des apprentissages à laquelle je me réfère systématiquement.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Je fournis aux élèves plusieurs indices et stratégies au moment de l’apprentissage d’une nouvelle habileté.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476228" w:rsidRDefault="00990B91" w:rsidP="00476228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476228">
              <w:rPr>
                <w:rFonts w:ascii="Calibri" w:eastAsia="Calibri" w:hAnsi="Calibri" w:cs="Arial"/>
                <w:sz w:val="20"/>
                <w:szCs w:val="20"/>
              </w:rPr>
              <w:t>J’utilise un plan de questionnement, c’est-à-dire une démarche systématique de réflexion.</w:t>
            </w:r>
          </w:p>
          <w:p w:rsidR="00990B91" w:rsidRPr="00990B91" w:rsidRDefault="00990B91" w:rsidP="00990B91">
            <w:pPr>
              <w:spacing w:after="0" w:line="240" w:lineRule="auto"/>
              <w:jc w:val="both"/>
              <w:rPr>
                <w:rFonts w:ascii="Calibri" w:eastAsia="Calibri" w:hAnsi="Calibri" w:cs="Arial"/>
                <w:caps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Exemple</w:t>
            </w:r>
            <w:r w:rsidRPr="00990B91">
              <w:rPr>
                <w:rFonts w:ascii="Calibri" w:eastAsia="Calibri" w:hAnsi="Calibri" w:cs="Arial"/>
                <w:caps/>
                <w:sz w:val="20"/>
                <w:szCs w:val="20"/>
              </w:rPr>
              <w:t> :</w:t>
            </w:r>
          </w:p>
          <w:p w:rsidR="00990B91" w:rsidRPr="00990B91" w:rsidRDefault="00990B91" w:rsidP="00990B91">
            <w:pPr>
              <w:spacing w:after="0" w:line="240" w:lineRule="auto"/>
              <w:jc w:val="both"/>
              <w:rPr>
                <w:rFonts w:ascii="Calibri" w:eastAsia="Calibri" w:hAnsi="Calibri" w:cs="Arial"/>
                <w:caps/>
                <w:sz w:val="20"/>
                <w:szCs w:val="20"/>
              </w:rPr>
            </w:pP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Qu’est-ce qu’on me demande de faire?</w:t>
            </w: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Qu’est-ce que j’en connais?</w:t>
            </w: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De quoi ai-je besoin?</w:t>
            </w: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Par où je commence?</w:t>
            </w: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Y a-t-il d’autres solutions possibles?</w:t>
            </w:r>
          </w:p>
          <w:p w:rsidR="00990B91" w:rsidRPr="00990B91" w:rsidRDefault="00990B91" w:rsidP="00990B91">
            <w:pPr>
              <w:numPr>
                <w:ilvl w:val="0"/>
                <w:numId w:val="35"/>
              </w:numPr>
              <w:spacing w:after="60" w:line="240" w:lineRule="auto"/>
              <w:ind w:left="1163" w:hanging="284"/>
              <w:jc w:val="both"/>
              <w:rPr>
                <w:rFonts w:ascii="Calibri" w:eastAsia="Calibri" w:hAnsi="Calibri" w:cs="Arial"/>
                <w:sz w:val="20"/>
                <w:szCs w:val="20"/>
              </w:rPr>
            </w:pPr>
            <w:r w:rsidRPr="00990B91">
              <w:rPr>
                <w:rFonts w:ascii="Calibri" w:eastAsia="Calibri" w:hAnsi="Calibri" w:cs="Arial"/>
                <w:sz w:val="20"/>
                <w:szCs w:val="20"/>
              </w:rPr>
              <w:t>Est-ce que j’ai bien révisé?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  <w:b/>
                <w:color w:val="FFFFFF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6. Prendre en compte différentes formes de connaissances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Plusieurs de mes élèves éprouvent de la difficulté à transférer leurs apprentissages dans d’autres contextes.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cible et enseigne explicitement les connaissances déclaratives (le quoi?).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cible et enseigne explicitement les connaissances procédurales (le comment?).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cible et enseigne explicitement les connaissances conditionnelles (le quand? où? pourquoi?).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</w:tbl>
    <w:p w:rsidR="00241815" w:rsidRDefault="00241815"/>
    <w:tbl>
      <w:tblPr>
        <w:tblStyle w:val="Grilledutableau"/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5733"/>
        <w:gridCol w:w="865"/>
        <w:gridCol w:w="909"/>
        <w:gridCol w:w="992"/>
        <w:gridCol w:w="1135"/>
      </w:tblGrid>
      <w:tr w:rsidR="00241815" w:rsidRPr="00990B91" w:rsidTr="005C5225">
        <w:trPr>
          <w:tblHeader/>
          <w:jc w:val="center"/>
        </w:trPr>
        <w:tc>
          <w:tcPr>
            <w:tcW w:w="297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Mes stratégies générales d’interaction</w:t>
            </w:r>
          </w:p>
        </w:tc>
        <w:tc>
          <w:tcPr>
            <w:tcW w:w="44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Jamais</w:t>
            </w:r>
          </w:p>
        </w:tc>
        <w:tc>
          <w:tcPr>
            <w:tcW w:w="472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Parfois</w:t>
            </w:r>
          </w:p>
        </w:tc>
        <w:tc>
          <w:tcPr>
            <w:tcW w:w="51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Souvent</w:t>
            </w:r>
          </w:p>
        </w:tc>
        <w:tc>
          <w:tcPr>
            <w:tcW w:w="58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Toujours</w:t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  <w:b/>
                <w:color w:val="FFFFFF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7. Utiliser un langage clair et précis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porte une attention particulière à la clarté de mes explications.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Au moment de la présentation d’une activité aux élèves, je souligne les termes et aspects importants.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J’intègre à mes explications des exemples et des contre-exemples.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  <w:b/>
                <w:color w:val="FFFFFF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8. Vérifier la compréhension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m’assure que les élèves ont bien compris (notion, stratégie, explication, activité, rétroaction, etc.).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questionne constamment l’ensemble des élèves.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Lorsque je pose une question, je désigne un élève pour répondre.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Les élèves sont invités à reformuler, résumer, expliquer, etc.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J’essaie d’éviter les questions « fermées », auxquelles les élèves répondent par « oui » ou par « non ».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Lorsque je pose des questions, les élèves écrivent leurs réponses sur une feuille, un tableau, etc.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jc w:val="both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9. Expliquer, illustrer par modelage, démontrer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En plus de mes explications, j’utilise le modelage pour illustrer les diverses notions à l’étude.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À l’occasion des activités de modelage, je présente mes raisonnements à haute voix.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préfère que les élèves soient en action; mes raisonnements sont plutôt dévoilés au gré des questions.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Pour faciliter la compréhension, j’inclus des démonstrations réalisées à l’aide d’objets concrets.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J’intègre des ateliers où les élèves peuvent manipuler du matériel varié pour faciliter l’appropriation des contenus.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</w:tbl>
    <w:p w:rsidR="00241815" w:rsidRDefault="00241815">
      <w:r>
        <w:br w:type="page"/>
      </w:r>
    </w:p>
    <w:p w:rsidR="00241815" w:rsidRDefault="00241815"/>
    <w:tbl>
      <w:tblPr>
        <w:tblStyle w:val="Grilledutableau"/>
        <w:tblW w:w="5128" w:type="pct"/>
        <w:jc w:val="center"/>
        <w:tblLayout w:type="fixed"/>
        <w:tblLook w:val="04A0" w:firstRow="1" w:lastRow="0" w:firstColumn="1" w:lastColumn="0" w:noHBand="0" w:noVBand="1"/>
      </w:tblPr>
      <w:tblGrid>
        <w:gridCol w:w="5733"/>
        <w:gridCol w:w="865"/>
        <w:gridCol w:w="909"/>
        <w:gridCol w:w="992"/>
        <w:gridCol w:w="1135"/>
      </w:tblGrid>
      <w:tr w:rsidR="00241815" w:rsidRPr="00990B91" w:rsidTr="005C5225">
        <w:trPr>
          <w:tblHeader/>
          <w:jc w:val="center"/>
        </w:trPr>
        <w:tc>
          <w:tcPr>
            <w:tcW w:w="297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Mes stratégies générales d’interaction</w:t>
            </w:r>
          </w:p>
        </w:tc>
        <w:tc>
          <w:tcPr>
            <w:tcW w:w="44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Jamais</w:t>
            </w:r>
          </w:p>
        </w:tc>
        <w:tc>
          <w:tcPr>
            <w:tcW w:w="472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Parfois</w:t>
            </w:r>
          </w:p>
        </w:tc>
        <w:tc>
          <w:tcPr>
            <w:tcW w:w="515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Souvent</w:t>
            </w:r>
          </w:p>
        </w:tc>
        <w:tc>
          <w:tcPr>
            <w:tcW w:w="589" w:type="pct"/>
            <w:shd w:val="clear" w:color="auto" w:fill="595959"/>
            <w:vAlign w:val="center"/>
          </w:tcPr>
          <w:p w:rsidR="00241815" w:rsidRPr="00990B91" w:rsidRDefault="00241815" w:rsidP="005C5225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b/>
                <w:color w:val="F2F2F2"/>
              </w:rPr>
            </w:pPr>
            <w:r w:rsidRPr="00990B91">
              <w:rPr>
                <w:rFonts w:ascii="Calibri" w:eastAsia="Times New Roman" w:hAnsi="Calibri" w:cs="Arial"/>
                <w:b/>
                <w:color w:val="F2F2F2"/>
              </w:rPr>
              <w:t>Toujours</w:t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  <w:b/>
                <w:color w:val="FFFFFF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10. Maintenir un rythme soutenu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Je parviens à couvrir l’ensemble de la matière prévue au programme.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Mes leçons sont bien préparées : objectifs, activités, matériel, transitions et routines, etc.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J’adapte mon rythme à celui des élèves; j’ai tendance à accélérer la cadence avec les élèves performants.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Au moment des leçons, je maintiens un rythme soutenu; c’est aux élèves de s’adapter et non l’inverse.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Il m’arrive de trop parler, d’étirer les explications en longueur.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284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Mes routines d’enseignement sont définies et intégrées.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990B91" w:rsidRPr="00990B91" w:rsidRDefault="00990B91" w:rsidP="00990B91">
            <w:pPr>
              <w:spacing w:before="120" w:after="120" w:line="240" w:lineRule="auto"/>
              <w:rPr>
                <w:rFonts w:ascii="Calibri" w:eastAsia="Calibri" w:hAnsi="Calibri" w:cs="Calibri"/>
              </w:rPr>
            </w:pPr>
            <w:r w:rsidRPr="00990B91">
              <w:rPr>
                <w:rFonts w:ascii="Calibri" w:eastAsia="Times New Roman" w:hAnsi="Calibri" w:cs="Calibri"/>
                <w:color w:val="404040"/>
                <w:lang w:eastAsia="fr-CA"/>
              </w:rPr>
              <w:t>Stratégie 11. Différencier autrement</w:t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J’utilise le modèle 1-2-3 ou le modèle de réponse à l’intervention (RAI).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Au besoin, je prévois des activités générales qui me permettent d’intervenir de manière particulière auprès de certains élèves.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  <w:tr w:rsidR="00990B91" w:rsidRPr="00990B91" w:rsidTr="00241815">
        <w:trPr>
          <w:jc w:val="center"/>
        </w:trPr>
        <w:tc>
          <w:tcPr>
            <w:tcW w:w="2975" w:type="pct"/>
            <w:vAlign w:val="center"/>
          </w:tcPr>
          <w:p w:rsidR="00990B91" w:rsidRPr="00F42B96" w:rsidRDefault="00990B91" w:rsidP="00F42B96">
            <w:pPr>
              <w:pStyle w:val="Paragraphedeliste"/>
              <w:numPr>
                <w:ilvl w:val="0"/>
                <w:numId w:val="43"/>
              </w:numPr>
              <w:spacing w:before="60" w:after="60" w:line="276" w:lineRule="auto"/>
              <w:ind w:left="306" w:hanging="306"/>
              <w:rPr>
                <w:rFonts w:ascii="Calibri" w:eastAsia="Calibri" w:hAnsi="Calibri" w:cs="Arial"/>
                <w:sz w:val="20"/>
                <w:szCs w:val="20"/>
              </w:rPr>
            </w:pPr>
            <w:r w:rsidRPr="00F42B96">
              <w:rPr>
                <w:rFonts w:ascii="Calibri" w:eastAsia="Calibri" w:hAnsi="Calibri" w:cs="Arial"/>
                <w:sz w:val="20"/>
                <w:szCs w:val="20"/>
              </w:rPr>
              <w:t>J’entretiens une étroite collaboration avec l’orthopédagogue, qui prévoit des rencontres en sous-groupes ou des suivis individuels.</w:t>
            </w:r>
          </w:p>
        </w:tc>
        <w:tc>
          <w:tcPr>
            <w:tcW w:w="44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472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15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  <w:tc>
          <w:tcPr>
            <w:tcW w:w="589" w:type="pct"/>
          </w:tcPr>
          <w:p w:rsidR="00990B91" w:rsidRPr="00990B91" w:rsidRDefault="00990B91" w:rsidP="00990B91">
            <w:pPr>
              <w:spacing w:before="60" w:after="60" w:line="276" w:lineRule="auto"/>
              <w:jc w:val="center"/>
              <w:rPr>
                <w:rFonts w:ascii="Calibri" w:eastAsia="Times New Roman" w:hAnsi="Calibri" w:cs="Arial"/>
                <w:color w:val="404040"/>
                <w:sz w:val="20"/>
                <w:szCs w:val="20"/>
              </w:rPr>
            </w:pP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instrText xml:space="preserve"> FORMCHECKBOX </w:instrText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</w:r>
            <w:r w:rsidR="00910296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separate"/>
            </w:r>
            <w:r w:rsidRPr="00990B91">
              <w:rPr>
                <w:rFonts w:ascii="Arial" w:eastAsia="Times New Roman" w:hAnsi="Arial" w:cs="Arial"/>
                <w:color w:val="313131"/>
                <w:sz w:val="20"/>
                <w:szCs w:val="20"/>
                <w:lang w:val="fr-FR" w:eastAsia="fr-CA"/>
              </w:rPr>
              <w:fldChar w:fldCharType="end"/>
            </w:r>
          </w:p>
        </w:tc>
      </w:tr>
    </w:tbl>
    <w:p w:rsidR="00990B91" w:rsidRPr="00990B91" w:rsidRDefault="00990B91" w:rsidP="00E351E1">
      <w:pPr>
        <w:pStyle w:val="Sous-titre"/>
        <w:rPr>
          <w:color w:val="auto"/>
        </w:rPr>
      </w:pPr>
    </w:p>
    <w:sectPr w:rsidR="00990B91" w:rsidRPr="00990B91" w:rsidSect="004978F8">
      <w:headerReference w:type="default" r:id="rId7"/>
      <w:footerReference w:type="default" r:id="rId8"/>
      <w:headerReference w:type="first" r:id="rId9"/>
      <w:pgSz w:w="12240" w:h="15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296" w:rsidRDefault="00910296" w:rsidP="00990B91">
      <w:pPr>
        <w:spacing w:after="0" w:line="240" w:lineRule="auto"/>
      </w:pPr>
      <w:r>
        <w:separator/>
      </w:r>
    </w:p>
  </w:endnote>
  <w:endnote w:type="continuationSeparator" w:id="0">
    <w:p w:rsidR="00910296" w:rsidRDefault="00910296" w:rsidP="0099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Con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 Gothic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(Corps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4690563"/>
      <w:docPartObj>
        <w:docPartGallery w:val="Page Numbers (Bottom of Page)"/>
        <w:docPartUnique/>
      </w:docPartObj>
    </w:sdtPr>
    <w:sdtEndPr>
      <w:rPr>
        <w:rFonts w:cstheme="minorHAnsi"/>
        <w:sz w:val="20"/>
        <w:szCs w:val="20"/>
      </w:rPr>
    </w:sdtEndPr>
    <w:sdtContent>
      <w:p w:rsidR="004978F8" w:rsidRPr="004978F8" w:rsidRDefault="004978F8" w:rsidP="004978F8">
        <w:pPr>
          <w:pStyle w:val="Pieddepage"/>
          <w:jc w:val="center"/>
          <w:rPr>
            <w:rFonts w:cstheme="minorHAnsi"/>
            <w:sz w:val="20"/>
            <w:szCs w:val="20"/>
          </w:rPr>
        </w:pPr>
        <w:r w:rsidRPr="004978F8">
          <w:rPr>
            <w:rFonts w:cstheme="minorHAnsi"/>
            <w:sz w:val="20"/>
            <w:szCs w:val="20"/>
          </w:rPr>
          <w:fldChar w:fldCharType="begin"/>
        </w:r>
        <w:r w:rsidRPr="004978F8">
          <w:rPr>
            <w:rFonts w:cstheme="minorHAnsi"/>
            <w:sz w:val="20"/>
            <w:szCs w:val="20"/>
          </w:rPr>
          <w:instrText>PAGE   \* MERGEFORMAT</w:instrText>
        </w:r>
        <w:r w:rsidRPr="004978F8">
          <w:rPr>
            <w:rFonts w:cstheme="minorHAnsi"/>
            <w:sz w:val="20"/>
            <w:szCs w:val="20"/>
          </w:rPr>
          <w:fldChar w:fldCharType="separate"/>
        </w:r>
        <w:r w:rsidR="00174D3B" w:rsidRPr="00174D3B">
          <w:rPr>
            <w:rFonts w:cstheme="minorHAnsi"/>
            <w:noProof/>
            <w:sz w:val="20"/>
            <w:szCs w:val="20"/>
            <w:lang w:val="fr-FR"/>
          </w:rPr>
          <w:t>5</w:t>
        </w:r>
        <w:r w:rsidRPr="004978F8">
          <w:rPr>
            <w:rFonts w:cs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296" w:rsidRDefault="00910296" w:rsidP="00990B91">
      <w:pPr>
        <w:spacing w:after="0" w:line="240" w:lineRule="auto"/>
      </w:pPr>
      <w:r>
        <w:separator/>
      </w:r>
    </w:p>
  </w:footnote>
  <w:footnote w:type="continuationSeparator" w:id="0">
    <w:p w:rsidR="00910296" w:rsidRDefault="00910296" w:rsidP="00990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B91" w:rsidRPr="00F118C2" w:rsidRDefault="00990B91" w:rsidP="00990B91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990B91" w:rsidRPr="00990B91" w:rsidRDefault="00990B91" w:rsidP="00990B91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stratégies générales d’interaction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8F8" w:rsidRPr="00F118C2" w:rsidRDefault="004978F8" w:rsidP="004978F8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F118C2">
      <w:rPr>
        <w:rFonts w:ascii="Calibri" w:eastAsia="Calibri" w:hAnsi="Calibri" w:cs="Calibri"/>
        <w:sz w:val="20"/>
        <w:szCs w:val="20"/>
      </w:rPr>
      <w:t xml:space="preserve">EDU 6511B, </w:t>
    </w:r>
    <w:r w:rsidRPr="00F118C2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4978F8" w:rsidRPr="004978F8" w:rsidRDefault="004978F8" w:rsidP="004978F8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Autodiagnostic : mes stratégies générales d’interaction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64"/>
    <w:multiLevelType w:val="hybridMultilevel"/>
    <w:tmpl w:val="57DE706A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41946"/>
    <w:multiLevelType w:val="hybridMultilevel"/>
    <w:tmpl w:val="FCE6AD9C"/>
    <w:lvl w:ilvl="0" w:tplc="1A4C3DBE">
      <w:start w:val="1"/>
      <w:numFmt w:val="decimal"/>
      <w:lvlText w:val="%1."/>
      <w:lvlJc w:val="left"/>
      <w:pPr>
        <w:ind w:left="60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26" w:hanging="360"/>
      </w:pPr>
    </w:lvl>
    <w:lvl w:ilvl="2" w:tplc="0C0C001B" w:tentative="1">
      <w:start w:val="1"/>
      <w:numFmt w:val="lowerRoman"/>
      <w:lvlText w:val="%3."/>
      <w:lvlJc w:val="right"/>
      <w:pPr>
        <w:ind w:left="2046" w:hanging="180"/>
      </w:pPr>
    </w:lvl>
    <w:lvl w:ilvl="3" w:tplc="0C0C000F" w:tentative="1">
      <w:start w:val="1"/>
      <w:numFmt w:val="decimal"/>
      <w:lvlText w:val="%4."/>
      <w:lvlJc w:val="left"/>
      <w:pPr>
        <w:ind w:left="2766" w:hanging="360"/>
      </w:pPr>
    </w:lvl>
    <w:lvl w:ilvl="4" w:tplc="0C0C0019" w:tentative="1">
      <w:start w:val="1"/>
      <w:numFmt w:val="lowerLetter"/>
      <w:lvlText w:val="%5."/>
      <w:lvlJc w:val="left"/>
      <w:pPr>
        <w:ind w:left="3486" w:hanging="360"/>
      </w:pPr>
    </w:lvl>
    <w:lvl w:ilvl="5" w:tplc="0C0C001B" w:tentative="1">
      <w:start w:val="1"/>
      <w:numFmt w:val="lowerRoman"/>
      <w:lvlText w:val="%6."/>
      <w:lvlJc w:val="right"/>
      <w:pPr>
        <w:ind w:left="4206" w:hanging="180"/>
      </w:pPr>
    </w:lvl>
    <w:lvl w:ilvl="6" w:tplc="0C0C000F" w:tentative="1">
      <w:start w:val="1"/>
      <w:numFmt w:val="decimal"/>
      <w:lvlText w:val="%7."/>
      <w:lvlJc w:val="left"/>
      <w:pPr>
        <w:ind w:left="4926" w:hanging="360"/>
      </w:pPr>
    </w:lvl>
    <w:lvl w:ilvl="7" w:tplc="0C0C0019" w:tentative="1">
      <w:start w:val="1"/>
      <w:numFmt w:val="lowerLetter"/>
      <w:lvlText w:val="%8."/>
      <w:lvlJc w:val="left"/>
      <w:pPr>
        <w:ind w:left="5646" w:hanging="360"/>
      </w:pPr>
    </w:lvl>
    <w:lvl w:ilvl="8" w:tplc="0C0C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2" w15:restartNumberingAfterBreak="0">
    <w:nsid w:val="098D1F8A"/>
    <w:multiLevelType w:val="hybridMultilevel"/>
    <w:tmpl w:val="4A4E2218"/>
    <w:lvl w:ilvl="0" w:tplc="669E30D2">
      <w:start w:val="1"/>
      <w:numFmt w:val="bullet"/>
      <w:pStyle w:val="EDU6511Atabpu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3F0C"/>
    <w:multiLevelType w:val="hybridMultilevel"/>
    <w:tmpl w:val="4F2CAD7C"/>
    <w:lvl w:ilvl="0" w:tplc="0C0C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0DA47A67"/>
    <w:multiLevelType w:val="hybridMultilevel"/>
    <w:tmpl w:val="6DE674DE"/>
    <w:lvl w:ilvl="0" w:tplc="F1C6F3F6">
      <w:start w:val="1"/>
      <w:numFmt w:val="decimal"/>
      <w:pStyle w:val="EDU6511Atabe1"/>
      <w:lvlText w:val="%1."/>
      <w:lvlJc w:val="left"/>
      <w:pPr>
        <w:ind w:left="885" w:hanging="360"/>
      </w:pPr>
    </w:lvl>
    <w:lvl w:ilvl="1" w:tplc="040C0019" w:tentative="1">
      <w:start w:val="1"/>
      <w:numFmt w:val="lowerLetter"/>
      <w:lvlText w:val="%2."/>
      <w:lvlJc w:val="left"/>
      <w:pPr>
        <w:ind w:left="1605" w:hanging="360"/>
      </w:pPr>
    </w:lvl>
    <w:lvl w:ilvl="2" w:tplc="040C001B" w:tentative="1">
      <w:start w:val="1"/>
      <w:numFmt w:val="lowerRoman"/>
      <w:lvlText w:val="%3."/>
      <w:lvlJc w:val="right"/>
      <w:pPr>
        <w:ind w:left="2325" w:hanging="180"/>
      </w:pPr>
    </w:lvl>
    <w:lvl w:ilvl="3" w:tplc="040C000F" w:tentative="1">
      <w:start w:val="1"/>
      <w:numFmt w:val="decimal"/>
      <w:lvlText w:val="%4."/>
      <w:lvlJc w:val="left"/>
      <w:pPr>
        <w:ind w:left="3045" w:hanging="360"/>
      </w:pPr>
    </w:lvl>
    <w:lvl w:ilvl="4" w:tplc="040C0019" w:tentative="1">
      <w:start w:val="1"/>
      <w:numFmt w:val="lowerLetter"/>
      <w:lvlText w:val="%5."/>
      <w:lvlJc w:val="left"/>
      <w:pPr>
        <w:ind w:left="3765" w:hanging="360"/>
      </w:pPr>
    </w:lvl>
    <w:lvl w:ilvl="5" w:tplc="040C001B" w:tentative="1">
      <w:start w:val="1"/>
      <w:numFmt w:val="lowerRoman"/>
      <w:lvlText w:val="%6."/>
      <w:lvlJc w:val="right"/>
      <w:pPr>
        <w:ind w:left="4485" w:hanging="180"/>
      </w:pPr>
    </w:lvl>
    <w:lvl w:ilvl="6" w:tplc="040C000F" w:tentative="1">
      <w:start w:val="1"/>
      <w:numFmt w:val="decimal"/>
      <w:lvlText w:val="%7."/>
      <w:lvlJc w:val="left"/>
      <w:pPr>
        <w:ind w:left="5205" w:hanging="360"/>
      </w:pPr>
    </w:lvl>
    <w:lvl w:ilvl="7" w:tplc="040C0019" w:tentative="1">
      <w:start w:val="1"/>
      <w:numFmt w:val="lowerLetter"/>
      <w:lvlText w:val="%8."/>
      <w:lvlJc w:val="left"/>
      <w:pPr>
        <w:ind w:left="5925" w:hanging="360"/>
      </w:pPr>
    </w:lvl>
    <w:lvl w:ilvl="8" w:tplc="040C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3FE2839"/>
    <w:multiLevelType w:val="hybridMultilevel"/>
    <w:tmpl w:val="3D3A6C04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35273"/>
    <w:multiLevelType w:val="hybridMultilevel"/>
    <w:tmpl w:val="074E8418"/>
    <w:lvl w:ilvl="0" w:tplc="3E941F88">
      <w:start w:val="1"/>
      <w:numFmt w:val="lowerLetter"/>
      <w:lvlText w:val="%1)"/>
      <w:lvlJc w:val="left"/>
      <w:pPr>
        <w:ind w:left="20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727" w:hanging="360"/>
      </w:pPr>
    </w:lvl>
    <w:lvl w:ilvl="2" w:tplc="0C0C001B" w:tentative="1">
      <w:start w:val="1"/>
      <w:numFmt w:val="lowerRoman"/>
      <w:lvlText w:val="%3."/>
      <w:lvlJc w:val="right"/>
      <w:pPr>
        <w:ind w:left="3447" w:hanging="180"/>
      </w:pPr>
    </w:lvl>
    <w:lvl w:ilvl="3" w:tplc="0C0C000F" w:tentative="1">
      <w:start w:val="1"/>
      <w:numFmt w:val="decimal"/>
      <w:lvlText w:val="%4."/>
      <w:lvlJc w:val="left"/>
      <w:pPr>
        <w:ind w:left="4167" w:hanging="360"/>
      </w:pPr>
    </w:lvl>
    <w:lvl w:ilvl="4" w:tplc="0C0C0019" w:tentative="1">
      <w:start w:val="1"/>
      <w:numFmt w:val="lowerLetter"/>
      <w:lvlText w:val="%5."/>
      <w:lvlJc w:val="left"/>
      <w:pPr>
        <w:ind w:left="4887" w:hanging="360"/>
      </w:pPr>
    </w:lvl>
    <w:lvl w:ilvl="5" w:tplc="0C0C001B" w:tentative="1">
      <w:start w:val="1"/>
      <w:numFmt w:val="lowerRoman"/>
      <w:lvlText w:val="%6."/>
      <w:lvlJc w:val="right"/>
      <w:pPr>
        <w:ind w:left="5607" w:hanging="180"/>
      </w:pPr>
    </w:lvl>
    <w:lvl w:ilvl="6" w:tplc="0C0C000F" w:tentative="1">
      <w:start w:val="1"/>
      <w:numFmt w:val="decimal"/>
      <w:lvlText w:val="%7."/>
      <w:lvlJc w:val="left"/>
      <w:pPr>
        <w:ind w:left="6327" w:hanging="360"/>
      </w:pPr>
    </w:lvl>
    <w:lvl w:ilvl="7" w:tplc="0C0C0019" w:tentative="1">
      <w:start w:val="1"/>
      <w:numFmt w:val="lowerLetter"/>
      <w:lvlText w:val="%8."/>
      <w:lvlJc w:val="left"/>
      <w:pPr>
        <w:ind w:left="7047" w:hanging="360"/>
      </w:pPr>
    </w:lvl>
    <w:lvl w:ilvl="8" w:tplc="0C0C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2CB8424A"/>
    <w:multiLevelType w:val="hybridMultilevel"/>
    <w:tmpl w:val="34B2EEC6"/>
    <w:lvl w:ilvl="0" w:tplc="A5F06EEE">
      <w:start w:val="1"/>
      <w:numFmt w:val="bullet"/>
      <w:pStyle w:val="EDU6511Apuce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D2AA3"/>
    <w:multiLevelType w:val="hybridMultilevel"/>
    <w:tmpl w:val="6608B88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6AA6E83A">
      <w:start w:val="1"/>
      <w:numFmt w:val="lowerLetter"/>
      <w:pStyle w:val="EDU6511Atabea"/>
      <w:lvlText w:val="%2)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F386A"/>
    <w:multiLevelType w:val="hybridMultilevel"/>
    <w:tmpl w:val="1F881A98"/>
    <w:lvl w:ilvl="0" w:tplc="AE544446">
      <w:start w:val="1"/>
      <w:numFmt w:val="decimal"/>
      <w:pStyle w:val="EDU6511Atabe1bold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E7F78"/>
    <w:multiLevelType w:val="hybridMultilevel"/>
    <w:tmpl w:val="6DD88DD4"/>
    <w:lvl w:ilvl="0" w:tplc="7F3E11AE">
      <w:start w:val="1"/>
      <w:numFmt w:val="lowerLetter"/>
      <w:pStyle w:val="Paragraphedeliste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31C74"/>
    <w:multiLevelType w:val="hybridMultilevel"/>
    <w:tmpl w:val="C93ED856"/>
    <w:lvl w:ilvl="0" w:tplc="15E099E2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15D83"/>
    <w:multiLevelType w:val="hybridMultilevel"/>
    <w:tmpl w:val="D86409FE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A75C5"/>
    <w:multiLevelType w:val="hybridMultilevel"/>
    <w:tmpl w:val="30AE087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040A4"/>
    <w:multiLevelType w:val="hybridMultilevel"/>
    <w:tmpl w:val="DAD81CB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62B8E"/>
    <w:multiLevelType w:val="hybridMultilevel"/>
    <w:tmpl w:val="498AB3AC"/>
    <w:lvl w:ilvl="0" w:tplc="09E85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44E5C"/>
    <w:multiLevelType w:val="hybridMultilevel"/>
    <w:tmpl w:val="33522476"/>
    <w:lvl w:ilvl="0" w:tplc="09E85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F2806"/>
    <w:multiLevelType w:val="hybridMultilevel"/>
    <w:tmpl w:val="64B86B4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60D6D"/>
    <w:multiLevelType w:val="hybridMultilevel"/>
    <w:tmpl w:val="8DB00BB8"/>
    <w:lvl w:ilvl="0" w:tplc="EA1854D4">
      <w:start w:val="1"/>
      <w:numFmt w:val="lowerLetter"/>
      <w:lvlText w:val="%1)"/>
      <w:lvlJc w:val="left"/>
      <w:pPr>
        <w:ind w:left="200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727" w:hanging="360"/>
      </w:pPr>
    </w:lvl>
    <w:lvl w:ilvl="2" w:tplc="0C0C001B" w:tentative="1">
      <w:start w:val="1"/>
      <w:numFmt w:val="lowerRoman"/>
      <w:lvlText w:val="%3."/>
      <w:lvlJc w:val="right"/>
      <w:pPr>
        <w:ind w:left="3447" w:hanging="180"/>
      </w:pPr>
    </w:lvl>
    <w:lvl w:ilvl="3" w:tplc="0C0C000F" w:tentative="1">
      <w:start w:val="1"/>
      <w:numFmt w:val="decimal"/>
      <w:lvlText w:val="%4."/>
      <w:lvlJc w:val="left"/>
      <w:pPr>
        <w:ind w:left="4167" w:hanging="360"/>
      </w:pPr>
    </w:lvl>
    <w:lvl w:ilvl="4" w:tplc="0C0C0019" w:tentative="1">
      <w:start w:val="1"/>
      <w:numFmt w:val="lowerLetter"/>
      <w:lvlText w:val="%5."/>
      <w:lvlJc w:val="left"/>
      <w:pPr>
        <w:ind w:left="4887" w:hanging="360"/>
      </w:pPr>
    </w:lvl>
    <w:lvl w:ilvl="5" w:tplc="0C0C001B" w:tentative="1">
      <w:start w:val="1"/>
      <w:numFmt w:val="lowerRoman"/>
      <w:lvlText w:val="%6."/>
      <w:lvlJc w:val="right"/>
      <w:pPr>
        <w:ind w:left="5607" w:hanging="180"/>
      </w:pPr>
    </w:lvl>
    <w:lvl w:ilvl="6" w:tplc="0C0C000F" w:tentative="1">
      <w:start w:val="1"/>
      <w:numFmt w:val="decimal"/>
      <w:lvlText w:val="%7."/>
      <w:lvlJc w:val="left"/>
      <w:pPr>
        <w:ind w:left="6327" w:hanging="360"/>
      </w:pPr>
    </w:lvl>
    <w:lvl w:ilvl="7" w:tplc="0C0C0019" w:tentative="1">
      <w:start w:val="1"/>
      <w:numFmt w:val="lowerLetter"/>
      <w:lvlText w:val="%8."/>
      <w:lvlJc w:val="left"/>
      <w:pPr>
        <w:ind w:left="7047" w:hanging="360"/>
      </w:pPr>
    </w:lvl>
    <w:lvl w:ilvl="8" w:tplc="0C0C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53343E6C"/>
    <w:multiLevelType w:val="hybridMultilevel"/>
    <w:tmpl w:val="ACB64566"/>
    <w:lvl w:ilvl="0" w:tplc="1F58F77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404040" w:themeColor="text1" w:themeTint="BF"/>
        <w:u w:val="none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E7B07"/>
    <w:multiLevelType w:val="hybridMultilevel"/>
    <w:tmpl w:val="FC0AA9D8"/>
    <w:lvl w:ilvl="0" w:tplc="040C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21" w15:restartNumberingAfterBreak="0">
    <w:nsid w:val="58947006"/>
    <w:multiLevelType w:val="hybridMultilevel"/>
    <w:tmpl w:val="83BEB45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57FE8"/>
    <w:multiLevelType w:val="hybridMultilevel"/>
    <w:tmpl w:val="09D8F84C"/>
    <w:lvl w:ilvl="0" w:tplc="264A6016">
      <w:start w:val="1"/>
      <w:numFmt w:val="lowerLetter"/>
      <w:pStyle w:val="EDU6511Ae6a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1290E"/>
    <w:multiLevelType w:val="hybridMultilevel"/>
    <w:tmpl w:val="DC402464"/>
    <w:lvl w:ilvl="0" w:tplc="0C0C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val="none"/>
      </w:rPr>
    </w:lvl>
    <w:lvl w:ilvl="1" w:tplc="5B9014F0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42796C"/>
    <w:multiLevelType w:val="hybridMultilevel"/>
    <w:tmpl w:val="F4C0EF30"/>
    <w:lvl w:ilvl="0" w:tplc="0C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73E32828"/>
    <w:multiLevelType w:val="hybridMultilevel"/>
    <w:tmpl w:val="7EAE411A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D6850"/>
    <w:multiLevelType w:val="hybridMultilevel"/>
    <w:tmpl w:val="38464E00"/>
    <w:lvl w:ilvl="0" w:tplc="B8787ED6">
      <w:start w:val="1"/>
      <w:numFmt w:val="lowerLetter"/>
      <w:pStyle w:val="Listepuces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8E77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B545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CB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4ABC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FA0E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46C6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68E8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2E2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359D4"/>
    <w:multiLevelType w:val="hybridMultilevel"/>
    <w:tmpl w:val="F40290E4"/>
    <w:lvl w:ilvl="0" w:tplc="0C0C0017">
      <w:start w:val="1"/>
      <w:numFmt w:val="lowerLetter"/>
      <w:lvlText w:val="%1)"/>
      <w:lvlJc w:val="left"/>
      <w:pPr>
        <w:ind w:left="927" w:hanging="360"/>
      </w:pPr>
    </w:lvl>
    <w:lvl w:ilvl="1" w:tplc="0C0C0017">
      <w:start w:val="1"/>
      <w:numFmt w:val="lowerLetter"/>
      <w:lvlText w:val="%2)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19"/>
  </w:num>
  <w:num w:numId="3">
    <w:abstractNumId w:val="23"/>
  </w:num>
  <w:num w:numId="4">
    <w:abstractNumId w:val="2"/>
  </w:num>
  <w:num w:numId="5">
    <w:abstractNumId w:val="4"/>
  </w:num>
  <w:num w:numId="6">
    <w:abstractNumId w:val="8"/>
  </w:num>
  <w:num w:numId="7">
    <w:abstractNumId w:val="9"/>
  </w:num>
  <w:num w:numId="8">
    <w:abstractNumId w:val="7"/>
  </w:num>
  <w:num w:numId="9">
    <w:abstractNumId w:val="22"/>
  </w:num>
  <w:num w:numId="10">
    <w:abstractNumId w:val="25"/>
  </w:num>
  <w:num w:numId="11">
    <w:abstractNumId w:val="20"/>
  </w:num>
  <w:num w:numId="12">
    <w:abstractNumId w:val="4"/>
    <w:lvlOverride w:ilvl="0">
      <w:startOverride w:val="1"/>
    </w:lvlOverride>
  </w:num>
  <w:num w:numId="13">
    <w:abstractNumId w:val="11"/>
  </w:num>
  <w:num w:numId="14">
    <w:abstractNumId w:val="16"/>
  </w:num>
  <w:num w:numId="15">
    <w:abstractNumId w:val="15"/>
  </w:num>
  <w:num w:numId="16">
    <w:abstractNumId w:val="21"/>
  </w:num>
  <w:num w:numId="17">
    <w:abstractNumId w:val="1"/>
  </w:num>
  <w:num w:numId="18">
    <w:abstractNumId w:val="10"/>
  </w:num>
  <w:num w:numId="19">
    <w:abstractNumId w:val="10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0"/>
    <w:lvlOverride w:ilvl="0">
      <w:startOverride w:val="1"/>
    </w:lvlOverride>
  </w:num>
  <w:num w:numId="22">
    <w:abstractNumId w:val="10"/>
    <w:lvlOverride w:ilvl="0">
      <w:startOverride w:val="1"/>
    </w:lvlOverride>
  </w:num>
  <w:num w:numId="23">
    <w:abstractNumId w:val="10"/>
    <w:lvlOverride w:ilvl="0">
      <w:startOverride w:val="1"/>
    </w:lvlOverride>
  </w:num>
  <w:num w:numId="24">
    <w:abstractNumId w:val="10"/>
    <w:lvlOverride w:ilvl="0">
      <w:startOverride w:val="1"/>
    </w:lvlOverride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0"/>
    <w:lvlOverride w:ilvl="0">
      <w:startOverride w:val="1"/>
    </w:lvlOverride>
  </w:num>
  <w:num w:numId="30">
    <w:abstractNumId w:val="10"/>
    <w:lvlOverride w:ilvl="0">
      <w:startOverride w:val="5"/>
    </w:lvlOverride>
  </w:num>
  <w:num w:numId="31">
    <w:abstractNumId w:val="24"/>
  </w:num>
  <w:num w:numId="32">
    <w:abstractNumId w:val="27"/>
  </w:num>
  <w:num w:numId="33">
    <w:abstractNumId w:val="3"/>
  </w:num>
  <w:num w:numId="34">
    <w:abstractNumId w:val="6"/>
  </w:num>
  <w:num w:numId="35">
    <w:abstractNumId w:val="18"/>
  </w:num>
  <w:num w:numId="36">
    <w:abstractNumId w:val="10"/>
    <w:lvlOverride w:ilvl="0">
      <w:startOverride w:val="1"/>
    </w:lvlOverride>
  </w:num>
  <w:num w:numId="37">
    <w:abstractNumId w:val="10"/>
    <w:lvlOverride w:ilvl="0">
      <w:startOverride w:val="1"/>
    </w:lvlOverride>
  </w:num>
  <w:num w:numId="38">
    <w:abstractNumId w:val="14"/>
  </w:num>
  <w:num w:numId="39">
    <w:abstractNumId w:val="5"/>
  </w:num>
  <w:num w:numId="40">
    <w:abstractNumId w:val="17"/>
  </w:num>
  <w:num w:numId="41">
    <w:abstractNumId w:val="0"/>
  </w:num>
  <w:num w:numId="42">
    <w:abstractNumId w:val="12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fo7FKPrS+H71DtT5rM2n5D/+R4e3SDzxvS0C0g9F2SiFamjMw6sfTjehi5pnNeZrzr8/FlTkTfQKq1hm6C17Q==" w:salt="xLI99UJkRPZwIT/1Qh1p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E1"/>
    <w:rsid w:val="00010826"/>
    <w:rsid w:val="000423D0"/>
    <w:rsid w:val="000F424D"/>
    <w:rsid w:val="00174D3B"/>
    <w:rsid w:val="001A24A2"/>
    <w:rsid w:val="001F6A85"/>
    <w:rsid w:val="00215771"/>
    <w:rsid w:val="00226326"/>
    <w:rsid w:val="00241815"/>
    <w:rsid w:val="00424674"/>
    <w:rsid w:val="0045292F"/>
    <w:rsid w:val="00455621"/>
    <w:rsid w:val="00476228"/>
    <w:rsid w:val="004842D2"/>
    <w:rsid w:val="004978F8"/>
    <w:rsid w:val="004A12E6"/>
    <w:rsid w:val="004E48B5"/>
    <w:rsid w:val="0061772C"/>
    <w:rsid w:val="0063518F"/>
    <w:rsid w:val="0067409C"/>
    <w:rsid w:val="006B0797"/>
    <w:rsid w:val="007B4D85"/>
    <w:rsid w:val="007E1D08"/>
    <w:rsid w:val="007F5618"/>
    <w:rsid w:val="00910296"/>
    <w:rsid w:val="00942705"/>
    <w:rsid w:val="00990B91"/>
    <w:rsid w:val="00A1146B"/>
    <w:rsid w:val="00B766C4"/>
    <w:rsid w:val="00C86D5A"/>
    <w:rsid w:val="00CF098C"/>
    <w:rsid w:val="00E351E1"/>
    <w:rsid w:val="00E8634E"/>
    <w:rsid w:val="00EC2BA2"/>
    <w:rsid w:val="00EE6448"/>
    <w:rsid w:val="00F42B96"/>
    <w:rsid w:val="00F5787F"/>
    <w:rsid w:val="00F9166F"/>
    <w:rsid w:val="00F92400"/>
    <w:rsid w:val="00FD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FA1E"/>
  <w15:docId w15:val="{E09F7CDB-96A7-4635-89D5-65E94A46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1E1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351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990B9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0B91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0B91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35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rsid w:val="00E351E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E35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uiPriority w:val="99"/>
    <w:rsid w:val="00E351E1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customStyle="1" w:styleId="EDU6511Ap6">
    <w:name w:val="EDU6511A_p6"/>
    <w:basedOn w:val="Normal"/>
    <w:qFormat/>
    <w:rsid w:val="00E351E1"/>
    <w:pPr>
      <w:spacing w:after="120" w:line="276" w:lineRule="auto"/>
      <w:jc w:val="both"/>
    </w:pPr>
    <w:rPr>
      <w:rFonts w:ascii="Arial" w:eastAsiaTheme="minorEastAsia" w:hAnsi="Arial"/>
      <w:color w:val="404040" w:themeColor="text1" w:themeTint="BF"/>
      <w:sz w:val="20"/>
    </w:rPr>
  </w:style>
  <w:style w:type="paragraph" w:customStyle="1" w:styleId="EDU6510Textecourantsansnumo">
    <w:name w:val="EDU6510_Textecourant_sansnuméo"/>
    <w:basedOn w:val="Normal"/>
    <w:qFormat/>
    <w:rsid w:val="00E351E1"/>
    <w:pPr>
      <w:spacing w:after="240" w:line="276" w:lineRule="auto"/>
      <w:jc w:val="both"/>
    </w:pPr>
    <w:rPr>
      <w:rFonts w:ascii="Arial" w:eastAsiaTheme="minorEastAsia" w:hAnsi="Arial" w:cs="Arial"/>
      <w:color w:val="404040" w:themeColor="text1" w:themeTint="BF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51E1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E351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1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E351E1"/>
    <w:rPr>
      <w:rFonts w:eastAsiaTheme="minorEastAsia"/>
      <w:color w:val="5A5A5A" w:themeColor="text1" w:themeTint="A5"/>
      <w:spacing w:val="15"/>
    </w:rPr>
  </w:style>
  <w:style w:type="character" w:customStyle="1" w:styleId="Titre2Car">
    <w:name w:val="Titre 2 Car"/>
    <w:basedOn w:val="Policepardfaut"/>
    <w:link w:val="Titre2"/>
    <w:uiPriority w:val="9"/>
    <w:rsid w:val="00990B91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customStyle="1" w:styleId="Titre31">
    <w:name w:val="Titre 31"/>
    <w:basedOn w:val="Normal"/>
    <w:next w:val="Normal"/>
    <w:uiPriority w:val="9"/>
    <w:unhideWhenUsed/>
    <w:qFormat/>
    <w:rsid w:val="00990B91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Titre41">
    <w:name w:val="Titre 41"/>
    <w:basedOn w:val="Normal"/>
    <w:next w:val="Normal"/>
    <w:uiPriority w:val="9"/>
    <w:unhideWhenUsed/>
    <w:qFormat/>
    <w:rsid w:val="00990B91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styleId="Paragraphedeliste">
    <w:name w:val="List Paragraph"/>
    <w:basedOn w:val="Normal"/>
    <w:uiPriority w:val="34"/>
    <w:qFormat/>
    <w:rsid w:val="00990B91"/>
    <w:pPr>
      <w:numPr>
        <w:numId w:val="18"/>
      </w:numPr>
      <w:jc w:val="both"/>
    </w:pPr>
  </w:style>
  <w:style w:type="paragraph" w:styleId="Sansinterligne">
    <w:name w:val="No Spacing"/>
    <w:uiPriority w:val="1"/>
    <w:qFormat/>
    <w:rsid w:val="00990B91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nhideWhenUsed/>
    <w:rsid w:val="00990B9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990B91"/>
    <w:rPr>
      <w:sz w:val="20"/>
      <w:szCs w:val="20"/>
    </w:rPr>
  </w:style>
  <w:style w:type="character" w:styleId="Appelnotedebasdep">
    <w:name w:val="footnote reference"/>
    <w:basedOn w:val="Policepardfaut"/>
    <w:unhideWhenUsed/>
    <w:rsid w:val="00990B91"/>
    <w:rPr>
      <w:vertAlign w:val="superscript"/>
    </w:rPr>
  </w:style>
  <w:style w:type="table" w:customStyle="1" w:styleId="TableauGrille5Fonc-Accentuation31">
    <w:name w:val="Tableau Grille 5 Foncé - Accentuation 31"/>
    <w:basedOn w:val="TableauNormal"/>
    <w:uiPriority w:val="50"/>
    <w:rsid w:val="00990B91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styleId="Titre">
    <w:name w:val="Title"/>
    <w:basedOn w:val="Normal"/>
    <w:link w:val="TitreCar"/>
    <w:uiPriority w:val="10"/>
    <w:qFormat/>
    <w:rsid w:val="00990B91"/>
    <w:pPr>
      <w:spacing w:after="0" w:line="240" w:lineRule="auto"/>
      <w:jc w:val="center"/>
    </w:pPr>
    <w:rPr>
      <w:rFonts w:ascii="Garamond" w:eastAsia="Times New Roman" w:hAnsi="Garamond" w:cs="Arial"/>
      <w:b/>
      <w:bCs/>
      <w:sz w:val="28"/>
      <w:szCs w:val="24"/>
      <w:lang w:eastAsia="fr-CA"/>
    </w:rPr>
  </w:style>
  <w:style w:type="character" w:customStyle="1" w:styleId="TitreCar">
    <w:name w:val="Titre Car"/>
    <w:basedOn w:val="Policepardfaut"/>
    <w:link w:val="Titre"/>
    <w:uiPriority w:val="10"/>
    <w:rsid w:val="00990B91"/>
    <w:rPr>
      <w:rFonts w:ascii="Garamond" w:eastAsia="Times New Roman" w:hAnsi="Garamond" w:cs="Arial"/>
      <w:b/>
      <w:bCs/>
      <w:sz w:val="28"/>
      <w:szCs w:val="24"/>
      <w:lang w:eastAsia="fr-CA"/>
    </w:rPr>
  </w:style>
  <w:style w:type="table" w:customStyle="1" w:styleId="Tableausimple11">
    <w:name w:val="Tableau simple 11"/>
    <w:basedOn w:val="TableauNormal"/>
    <w:uiPriority w:val="41"/>
    <w:rsid w:val="00990B91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Listepuces">
    <w:name w:val="List Bullet"/>
    <w:basedOn w:val="Normal"/>
    <w:autoRedefine/>
    <w:rsid w:val="00990B91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UCG12">
    <w:name w:val="UCG 12"/>
    <w:basedOn w:val="Normal"/>
    <w:rsid w:val="00990B91"/>
    <w:pPr>
      <w:keepNext/>
      <w:keepLines/>
      <w:spacing w:before="40" w:after="120" w:line="360" w:lineRule="atLeast"/>
    </w:pPr>
    <w:rPr>
      <w:rFonts w:ascii="UniversCond" w:eastAsia="Times New Roman" w:hAnsi="UniversCond" w:cs="Times New Roman"/>
      <w:b/>
      <w:sz w:val="24"/>
      <w:szCs w:val="20"/>
      <w:lang w:val="fr-FR"/>
    </w:rPr>
  </w:style>
  <w:style w:type="paragraph" w:styleId="Corpsdetexte">
    <w:name w:val="Body Text"/>
    <w:basedOn w:val="Normal"/>
    <w:link w:val="CorpsdetexteCar"/>
    <w:rsid w:val="00990B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990B9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e2">
    <w:name w:val="List 2"/>
    <w:basedOn w:val="Normal"/>
    <w:rsid w:val="00990B9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e3">
    <w:name w:val="List 3"/>
    <w:basedOn w:val="Normal"/>
    <w:rsid w:val="00990B91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Objetducommentaire1">
    <w:name w:val="Objet du commentaire1"/>
    <w:basedOn w:val="Commentaire"/>
    <w:next w:val="Commentaire"/>
    <w:uiPriority w:val="99"/>
    <w:semiHidden/>
    <w:unhideWhenUsed/>
    <w:rsid w:val="00990B91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90B91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990B9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90B91"/>
  </w:style>
  <w:style w:type="paragraph" w:styleId="Pieddepage">
    <w:name w:val="footer"/>
    <w:basedOn w:val="Normal"/>
    <w:link w:val="PieddepageCar"/>
    <w:uiPriority w:val="99"/>
    <w:unhideWhenUsed/>
    <w:rsid w:val="00990B9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90B91"/>
  </w:style>
  <w:style w:type="paragraph" w:customStyle="1" w:styleId="EDU6511AH1">
    <w:name w:val="EDU6511A_H1"/>
    <w:basedOn w:val="Titre1"/>
    <w:qFormat/>
    <w:rsid w:val="00990B91"/>
    <w:pPr>
      <w:spacing w:before="0" w:after="360" w:line="276" w:lineRule="auto"/>
    </w:pPr>
    <w:rPr>
      <w:rFonts w:ascii="Arial" w:hAnsi="Arial"/>
      <w:b/>
      <w:bCs/>
      <w:caps/>
      <w:color w:val="404040"/>
      <w:sz w:val="28"/>
      <w:szCs w:val="28"/>
    </w:rPr>
  </w:style>
  <w:style w:type="paragraph" w:customStyle="1" w:styleId="EDU6511Ae121">
    <w:name w:val="EDU6511A_e12(1.)"/>
    <w:qFormat/>
    <w:rsid w:val="00990B91"/>
    <w:pPr>
      <w:jc w:val="both"/>
    </w:pPr>
    <w:rPr>
      <w:rFonts w:ascii="Arial" w:eastAsia="Calibri" w:hAnsi="Arial" w:cs="Arial"/>
      <w:color w:val="404040"/>
      <w:sz w:val="20"/>
      <w:szCs w:val="20"/>
    </w:rPr>
  </w:style>
  <w:style w:type="character" w:styleId="lev">
    <w:name w:val="Strong"/>
    <w:basedOn w:val="Policepardfaut"/>
    <w:uiPriority w:val="22"/>
    <w:qFormat/>
    <w:rsid w:val="00990B91"/>
    <w:rPr>
      <w:b/>
      <w:bCs/>
    </w:rPr>
  </w:style>
  <w:style w:type="paragraph" w:styleId="NormalWeb">
    <w:name w:val="Normal (Web)"/>
    <w:basedOn w:val="Normal"/>
    <w:uiPriority w:val="99"/>
    <w:unhideWhenUsed/>
    <w:rsid w:val="00990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990B91"/>
    <w:rPr>
      <w:color w:val="0000FF"/>
      <w:u w:val="single"/>
    </w:rPr>
  </w:style>
  <w:style w:type="paragraph" w:customStyle="1" w:styleId="sansmarge">
    <w:name w:val="sansmarge"/>
    <w:basedOn w:val="Normal"/>
    <w:rsid w:val="00990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customStyle="1" w:styleId="itemicone">
    <w:name w:val="itemicone"/>
    <w:basedOn w:val="Normal"/>
    <w:rsid w:val="00990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Accentuation">
    <w:name w:val="Emphasis"/>
    <w:basedOn w:val="Policepardfaut"/>
    <w:uiPriority w:val="20"/>
    <w:qFormat/>
    <w:rsid w:val="00990B91"/>
    <w:rPr>
      <w:i/>
      <w:iCs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rsid w:val="00990B91"/>
    <w:rPr>
      <w:color w:val="954F72"/>
      <w:u w:val="single"/>
    </w:rPr>
  </w:style>
  <w:style w:type="table" w:customStyle="1" w:styleId="Trameclaire-Accent11">
    <w:name w:val="Trame claire - Accent 11"/>
    <w:basedOn w:val="TableauNormal"/>
    <w:next w:val="Trameclaire-Accent1"/>
    <w:uiPriority w:val="60"/>
    <w:rsid w:val="00990B91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paragraph" w:customStyle="1" w:styleId="EDU6511Atabe1">
    <w:name w:val="EDU6511A_tab(e1.)"/>
    <w:basedOn w:val="Paragraphedeliste"/>
    <w:qFormat/>
    <w:rsid w:val="00990B91"/>
    <w:pPr>
      <w:numPr>
        <w:numId w:val="5"/>
      </w:numPr>
      <w:spacing w:after="0" w:line="276" w:lineRule="auto"/>
      <w:ind w:left="306" w:hanging="306"/>
    </w:pPr>
    <w:rPr>
      <w:rFonts w:ascii="Arial" w:eastAsia="Times New Roman" w:hAnsi="Arial" w:cs="Arial"/>
      <w:color w:val="404040"/>
      <w:sz w:val="20"/>
      <w:szCs w:val="20"/>
    </w:rPr>
  </w:style>
  <w:style w:type="paragraph" w:customStyle="1" w:styleId="EDU6511Atabpuce">
    <w:name w:val="EDU6511A_tab(puce)"/>
    <w:qFormat/>
    <w:rsid w:val="00990B91"/>
    <w:pPr>
      <w:numPr>
        <w:numId w:val="4"/>
      </w:numPr>
      <w:tabs>
        <w:tab w:val="left" w:pos="567"/>
      </w:tabs>
      <w:spacing w:after="60" w:line="240" w:lineRule="auto"/>
      <w:ind w:left="567" w:hanging="283"/>
    </w:pPr>
    <w:rPr>
      <w:rFonts w:ascii="Arial" w:eastAsia="Times New Roman" w:hAnsi="Arial" w:cs="Arial"/>
      <w:color w:val="404040"/>
      <w:sz w:val="20"/>
      <w:szCs w:val="20"/>
    </w:rPr>
  </w:style>
  <w:style w:type="paragraph" w:customStyle="1" w:styleId="EDU6511Atabea">
    <w:name w:val="EDU6511A_tab(e.a))"/>
    <w:basedOn w:val="Paragraphedeliste"/>
    <w:qFormat/>
    <w:rsid w:val="00990B91"/>
    <w:pPr>
      <w:numPr>
        <w:ilvl w:val="1"/>
        <w:numId w:val="6"/>
      </w:numPr>
      <w:spacing w:before="60" w:after="60" w:line="276" w:lineRule="auto"/>
      <w:ind w:left="679"/>
    </w:pPr>
    <w:rPr>
      <w:rFonts w:eastAsia="Times New Roman"/>
      <w:sz w:val="20"/>
      <w:szCs w:val="20"/>
    </w:rPr>
  </w:style>
  <w:style w:type="table" w:customStyle="1" w:styleId="Tramemoyenne1-Accent51">
    <w:name w:val="Trame moyenne 1 - Accent 51"/>
    <w:basedOn w:val="TableauNormal"/>
    <w:next w:val="Tramemoyenne1-Accent5"/>
    <w:uiPriority w:val="63"/>
    <w:rsid w:val="00990B91"/>
    <w:pPr>
      <w:spacing w:after="0" w:line="240" w:lineRule="auto"/>
    </w:pPr>
    <w:rPr>
      <w:rFonts w:eastAsia="Times New Roman"/>
      <w:sz w:val="24"/>
      <w:szCs w:val="24"/>
      <w:lang w:eastAsia="fr-FR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EDU6511Atabe1bold">
    <w:name w:val="EDU6511A_tab(e1. bold)"/>
    <w:qFormat/>
    <w:rsid w:val="00990B91"/>
    <w:pPr>
      <w:numPr>
        <w:numId w:val="7"/>
      </w:numPr>
      <w:spacing w:after="60" w:line="240" w:lineRule="auto"/>
      <w:ind w:left="459" w:hanging="397"/>
    </w:pPr>
    <w:rPr>
      <w:rFonts w:ascii="Arial" w:hAnsi="Arial" w:cs="Arial"/>
      <w:b/>
      <w:bCs/>
      <w:color w:val="404040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90B91"/>
  </w:style>
  <w:style w:type="paragraph" w:customStyle="1" w:styleId="EDU6511AH2">
    <w:name w:val="EDU6511A_H2"/>
    <w:basedOn w:val="Normal"/>
    <w:qFormat/>
    <w:rsid w:val="00990B91"/>
    <w:pPr>
      <w:keepNext/>
      <w:spacing w:before="360" w:after="240" w:line="240" w:lineRule="auto"/>
    </w:pPr>
    <w:rPr>
      <w:rFonts w:ascii="Arial" w:hAnsi="Arial"/>
      <w:b/>
      <w:color w:val="404040"/>
      <w:sz w:val="24"/>
    </w:rPr>
  </w:style>
  <w:style w:type="paragraph" w:customStyle="1" w:styleId="EDU6511Apuce">
    <w:name w:val="EDU6511A_puce"/>
    <w:basedOn w:val="Paragraphedeliste"/>
    <w:qFormat/>
    <w:rsid w:val="00990B91"/>
    <w:pPr>
      <w:numPr>
        <w:numId w:val="8"/>
      </w:numPr>
      <w:spacing w:after="60" w:line="276" w:lineRule="auto"/>
      <w:ind w:left="357" w:hanging="357"/>
    </w:pPr>
    <w:rPr>
      <w:rFonts w:ascii="Arial" w:hAnsi="Arial" w:cs="Arial"/>
      <w:color w:val="404040"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990B91"/>
    <w:rPr>
      <w:rFonts w:ascii="Calibri Light" w:eastAsia="Times New Roman" w:hAnsi="Calibri Light" w:cs="Times New Roman"/>
      <w:b/>
      <w:bCs/>
      <w:color w:val="5B9BD5"/>
    </w:rPr>
  </w:style>
  <w:style w:type="character" w:customStyle="1" w:styleId="Titre4Car">
    <w:name w:val="Titre 4 Car"/>
    <w:basedOn w:val="Policepardfaut"/>
    <w:link w:val="Titre4"/>
    <w:uiPriority w:val="9"/>
    <w:rsid w:val="00990B91"/>
    <w:rPr>
      <w:rFonts w:ascii="Calibri Light" w:eastAsia="Times New Roman" w:hAnsi="Calibri Light" w:cs="Times New Roman"/>
      <w:b/>
      <w:bCs/>
      <w:i/>
      <w:iCs/>
      <w:color w:val="5B9BD5"/>
    </w:rPr>
  </w:style>
  <w:style w:type="table" w:customStyle="1" w:styleId="Listeclaire-Accent51">
    <w:name w:val="Liste claire - Accent 51"/>
    <w:basedOn w:val="TableauNormal"/>
    <w:next w:val="Listeclaire-Accent5"/>
    <w:uiPriority w:val="61"/>
    <w:rsid w:val="00990B91"/>
    <w:pPr>
      <w:spacing w:after="0" w:line="240" w:lineRule="auto"/>
    </w:pPr>
    <w:rPr>
      <w:rFonts w:eastAsia="Times New Roman"/>
      <w:sz w:val="24"/>
      <w:szCs w:val="24"/>
      <w:lang w:eastAsia="fr-FR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Grilledetableauclaire1">
    <w:name w:val="Grille de tableau claire1"/>
    <w:basedOn w:val="TableauNormal"/>
    <w:uiPriority w:val="40"/>
    <w:rsid w:val="00990B91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EDU6511Ae6a">
    <w:name w:val="EDU6511A_e6(a))"/>
    <w:qFormat/>
    <w:rsid w:val="00990B91"/>
    <w:pPr>
      <w:numPr>
        <w:numId w:val="9"/>
      </w:numPr>
      <w:spacing w:after="120"/>
      <w:ind w:left="374" w:hanging="357"/>
      <w:jc w:val="both"/>
    </w:pPr>
    <w:rPr>
      <w:rFonts w:ascii="Arial" w:eastAsia="Times New Roman" w:hAnsi="Arial" w:cs="Arial"/>
      <w:color w:val="404040"/>
      <w:sz w:val="20"/>
      <w:szCs w:val="20"/>
    </w:rPr>
  </w:style>
  <w:style w:type="paragraph" w:customStyle="1" w:styleId="EDU6511Ap6niveau2">
    <w:name w:val="EDU6511A_p6(niveau2)"/>
    <w:qFormat/>
    <w:rsid w:val="00990B91"/>
    <w:pPr>
      <w:spacing w:after="240"/>
      <w:ind w:left="364"/>
    </w:pPr>
    <w:rPr>
      <w:rFonts w:ascii="Arial" w:eastAsia="Times New Roman" w:hAnsi="Arial"/>
      <w:color w:val="404040"/>
      <w:sz w:val="20"/>
    </w:rPr>
  </w:style>
  <w:style w:type="paragraph" w:customStyle="1" w:styleId="EDU6511AP6niveau3">
    <w:name w:val="EDU6511A_P6_niveau3"/>
    <w:basedOn w:val="EDU6511Ae6a"/>
    <w:qFormat/>
    <w:rsid w:val="00990B91"/>
    <w:pPr>
      <w:numPr>
        <w:numId w:val="0"/>
      </w:numPr>
      <w:spacing w:after="240"/>
      <w:ind w:left="709"/>
    </w:pPr>
  </w:style>
  <w:style w:type="paragraph" w:styleId="Rvision">
    <w:name w:val="Revision"/>
    <w:hidden/>
    <w:uiPriority w:val="99"/>
    <w:semiHidden/>
    <w:rsid w:val="00990B91"/>
    <w:pPr>
      <w:spacing w:after="0" w:line="240" w:lineRule="auto"/>
    </w:pPr>
  </w:style>
  <w:style w:type="paragraph" w:customStyle="1" w:styleId="Pa12">
    <w:name w:val="Pa12"/>
    <w:basedOn w:val="Normal"/>
    <w:next w:val="Normal"/>
    <w:uiPriority w:val="99"/>
    <w:rsid w:val="00990B91"/>
    <w:pPr>
      <w:autoSpaceDE w:val="0"/>
      <w:autoSpaceDN w:val="0"/>
      <w:adjustRightInd w:val="0"/>
      <w:spacing w:after="0" w:line="201" w:lineRule="atLeast"/>
    </w:pPr>
    <w:rPr>
      <w:rFonts w:ascii="Trade Gothic LT Std" w:eastAsia="Times New Roman" w:hAnsi="Trade Gothic LT Std"/>
      <w:sz w:val="24"/>
      <w:szCs w:val="24"/>
      <w:lang w:eastAsia="fr-C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90B91"/>
    <w:rPr>
      <w:color w:val="605E5C"/>
      <w:shd w:val="clear" w:color="auto" w:fill="E1DFDD"/>
    </w:rPr>
  </w:style>
  <w:style w:type="paragraph" w:customStyle="1" w:styleId="paragraphedelistesans">
    <w:name w:val="paragraphe de liste _ sans"/>
    <w:basedOn w:val="Paragraphedeliste"/>
    <w:qFormat/>
    <w:rsid w:val="00990B91"/>
    <w:pPr>
      <w:numPr>
        <w:numId w:val="0"/>
      </w:numPr>
      <w:spacing w:after="0" w:line="240" w:lineRule="auto"/>
      <w:contextualSpacing/>
      <w:jc w:val="left"/>
    </w:pPr>
    <w:rPr>
      <w:rFonts w:ascii="Arial" w:hAnsi="Arial" w:cs="Arial"/>
      <w:color w:val="404040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0B91"/>
    <w:pPr>
      <w:spacing w:after="160"/>
    </w:pPr>
    <w:rPr>
      <w:b/>
      <w:bCs/>
    </w:rPr>
  </w:style>
  <w:style w:type="character" w:customStyle="1" w:styleId="ObjetducommentaireCar1">
    <w:name w:val="Objet du commentaire Car1"/>
    <w:basedOn w:val="CommentaireCar"/>
    <w:uiPriority w:val="99"/>
    <w:semiHidden/>
    <w:rsid w:val="00990B91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990B91"/>
    <w:rPr>
      <w:color w:val="800080" w:themeColor="followedHyperlink"/>
      <w:u w:val="single"/>
    </w:rPr>
  </w:style>
  <w:style w:type="table" w:styleId="Trameclaire-Accent1">
    <w:name w:val="Light Shading Accent 1"/>
    <w:basedOn w:val="TableauNormal"/>
    <w:uiPriority w:val="60"/>
    <w:semiHidden/>
    <w:unhideWhenUsed/>
    <w:rsid w:val="00990B9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990B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itre3Car1">
    <w:name w:val="Titre 3 Car1"/>
    <w:basedOn w:val="Policepardfaut"/>
    <w:uiPriority w:val="9"/>
    <w:semiHidden/>
    <w:rsid w:val="00990B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1">
    <w:name w:val="Titre 4 Car1"/>
    <w:basedOn w:val="Policepardfaut"/>
    <w:uiPriority w:val="9"/>
    <w:semiHidden/>
    <w:rsid w:val="00990B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Listeclaire-Accent5">
    <w:name w:val="Light List Accent 5"/>
    <w:basedOn w:val="TableauNormal"/>
    <w:uiPriority w:val="61"/>
    <w:semiHidden/>
    <w:unhideWhenUsed/>
    <w:rsid w:val="00990B9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1832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TÉLUQ</Company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Baillargeon, Marilyn</dc:creator>
  <cp:lastModifiedBy>Weller, Stéfanie</cp:lastModifiedBy>
  <cp:revision>10</cp:revision>
  <dcterms:created xsi:type="dcterms:W3CDTF">2019-09-19T17:48:00Z</dcterms:created>
  <dcterms:modified xsi:type="dcterms:W3CDTF">2019-10-02T13:54:00Z</dcterms:modified>
</cp:coreProperties>
</file>